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Default="00C27FA8" w:rsidP="006B4774">
      <w:pPr>
        <w:pStyle w:val="Title"/>
        <w:rPr>
          <w:lang w:val="sv-SE"/>
        </w:rPr>
      </w:pPr>
      <w:r>
        <w:rPr>
          <w:lang w:val="sv-SE"/>
        </w:rPr>
        <w:t>Narrowband LTE - Random Access</w:t>
      </w:r>
      <w:r w:rsidR="007762E4">
        <w:rPr>
          <w:lang w:val="sv-SE"/>
        </w:rPr>
        <w:t xml:space="preserve"> Performance</w:t>
      </w:r>
      <w:r w:rsidR="001D2F6A">
        <w:rPr>
          <w:lang w:val="sv-SE"/>
        </w:rPr>
        <w:t xml:space="preserve"> Evaluation</w:t>
      </w:r>
    </w:p>
    <w:p w:rsidR="006E426D" w:rsidRPr="00C258E7" w:rsidRDefault="009F559D" w:rsidP="005F4CB3">
      <w:pPr>
        <w:pStyle w:val="Heading1"/>
        <w:rPr>
          <w:lang w:val="sv-SE"/>
        </w:rPr>
      </w:pPr>
      <w:r>
        <w:rPr>
          <w:lang w:val="sv-SE"/>
        </w:rPr>
        <w:t>Introduction</w:t>
      </w:r>
    </w:p>
    <w:p w:rsidR="006E426D" w:rsidRDefault="002D4039" w:rsidP="006E426D">
      <w:pPr>
        <w:pStyle w:val="BodyText"/>
      </w:pPr>
      <w:r>
        <w:t>At GERAN#62 a new</w:t>
      </w:r>
      <w:r w:rsidR="006E426D">
        <w:t xml:space="preserve"> study </w:t>
      </w:r>
      <w:r>
        <w:t xml:space="preserve">item </w:t>
      </w:r>
      <w:r w:rsidR="006E426D">
        <w:t xml:space="preserve">named </w:t>
      </w:r>
      <w:r w:rsidR="006E426D" w:rsidRPr="00061930">
        <w:rPr>
          <w:i/>
        </w:rPr>
        <w:t>Cellular System Support for Ultra Low Complexity and Low Throughput Internet of Things</w:t>
      </w:r>
      <w:r w:rsidR="006E426D">
        <w:t xml:space="preserve"> (WI code: </w:t>
      </w:r>
      <w:r w:rsidR="006E426D" w:rsidRPr="003F6188">
        <w:t>FS_IoT_LC)</w:t>
      </w:r>
      <w:r w:rsidR="007752FE">
        <w:t xml:space="preserve">  was approved to meet the needs of cellular internet of things</w:t>
      </w:r>
      <w:r w:rsidR="006E426D">
        <w:t xml:space="preserve">  </w:t>
      </w:r>
      <w:r w:rsidR="006E426D">
        <w:fldChar w:fldCharType="begin"/>
      </w:r>
      <w:r w:rsidR="006E426D">
        <w:instrText xml:space="preserve"> REF _Ref403069021 \r \h </w:instrText>
      </w:r>
      <w:r w:rsidR="006E426D">
        <w:fldChar w:fldCharType="separate"/>
      </w:r>
      <w:r w:rsidR="00417BBD">
        <w:t>[1]</w:t>
      </w:r>
      <w:r w:rsidR="006E426D">
        <w:fldChar w:fldCharType="end"/>
      </w:r>
      <w:r w:rsidR="006E426D">
        <w:t>.</w:t>
      </w:r>
      <w:r>
        <w:t xml:space="preserve"> </w:t>
      </w:r>
      <w:r w:rsidR="006E426D">
        <w:t xml:space="preserve">The study is open to both </w:t>
      </w:r>
      <w:r w:rsidR="006E426D">
        <w:rPr>
          <w:color w:val="000000"/>
        </w:rPr>
        <w:t>a non-legacy based design, and/or a backward compatible evolution of GSM/EDGE</w:t>
      </w:r>
      <w:r w:rsidR="006E426D">
        <w:t>.</w:t>
      </w:r>
    </w:p>
    <w:p w:rsidR="00B20CD7" w:rsidRPr="00545169" w:rsidRDefault="00A558DC" w:rsidP="00E33489">
      <w:pPr>
        <w:pStyle w:val="BodyText"/>
      </w:pPr>
      <w:r>
        <w:t>A narrowband</w:t>
      </w:r>
      <w:r w:rsidR="00642503">
        <w:t xml:space="preserve"> </w:t>
      </w:r>
      <w:r>
        <w:t>LTE based solution</w:t>
      </w:r>
      <w:r w:rsidR="00642503">
        <w:t xml:space="preserve"> (called NB-LTE) </w:t>
      </w:r>
      <w:r>
        <w:t>is proposed in</w:t>
      </w:r>
      <w:r w:rsidR="00132BEB">
        <w:t xml:space="preserve"> </w:t>
      </w:r>
      <w:r w:rsidR="00132BEB">
        <w:fldChar w:fldCharType="begin"/>
      </w:r>
      <w:r w:rsidR="00132BEB">
        <w:instrText xml:space="preserve"> REF _Ref425173537 \r \h </w:instrText>
      </w:r>
      <w:r w:rsidR="00132BEB">
        <w:fldChar w:fldCharType="separate"/>
      </w:r>
      <w:r w:rsidR="00417BBD">
        <w:t>[3]</w:t>
      </w:r>
      <w:r w:rsidR="00132BEB">
        <w:fldChar w:fldCharType="end"/>
      </w:r>
      <w:r w:rsidR="00642503">
        <w:t>. The document provide</w:t>
      </w:r>
      <w:r w:rsidR="007C7B64">
        <w:t xml:space="preserve">s a high level </w:t>
      </w:r>
      <w:r w:rsidR="00642503">
        <w:t xml:space="preserve">description </w:t>
      </w:r>
      <w:r w:rsidR="00D87DDB">
        <w:t xml:space="preserve">of </w:t>
      </w:r>
      <w:r w:rsidR="00642503">
        <w:t>the random access concept in NB-</w:t>
      </w:r>
      <w:r w:rsidR="00D87DDB">
        <w:t>LTE such as the subcarrier spacing and multiplex</w:t>
      </w:r>
      <w:r w:rsidR="00642503">
        <w:t>ing.</w:t>
      </w:r>
      <w:r w:rsidR="00E33489">
        <w:t xml:space="preserve"> A</w:t>
      </w:r>
      <w:r w:rsidR="00642503">
        <w:t xml:space="preserve"> more detailed description</w:t>
      </w:r>
      <w:r w:rsidR="00D87DDB">
        <w:t xml:space="preserve"> regarding </w:t>
      </w:r>
      <w:r w:rsidR="00642503">
        <w:t>the random access channel in NB-</w:t>
      </w:r>
      <w:r w:rsidR="00D87DDB">
        <w:t>LTE</w:t>
      </w:r>
      <w:r w:rsidR="00E33489">
        <w:t xml:space="preserve"> can be found</w:t>
      </w:r>
      <w:r w:rsidR="00642503">
        <w:t xml:space="preserve"> in </w:t>
      </w:r>
      <w:r w:rsidR="00642503">
        <w:fldChar w:fldCharType="begin"/>
      </w:r>
      <w:r w:rsidR="00642503">
        <w:instrText xml:space="preserve"> REF _Ref426014464 \r \h </w:instrText>
      </w:r>
      <w:r w:rsidR="00642503">
        <w:fldChar w:fldCharType="separate"/>
      </w:r>
      <w:r w:rsidR="00417BBD">
        <w:t>[3]</w:t>
      </w:r>
      <w:r w:rsidR="00642503">
        <w:fldChar w:fldCharType="end"/>
      </w:r>
      <w:r w:rsidR="00D87DDB">
        <w:t>.</w:t>
      </w:r>
    </w:p>
    <w:p w:rsidR="007A1DA5" w:rsidRDefault="007A1DA5" w:rsidP="007A1DA5">
      <w:pPr>
        <w:pStyle w:val="Heading1"/>
      </w:pPr>
      <w:r>
        <w:t>Performance Evaluation</w:t>
      </w:r>
    </w:p>
    <w:p w:rsidR="00112EF5" w:rsidRDefault="000A1463" w:rsidP="00F00F95">
      <w:pPr>
        <w:pStyle w:val="BodyText"/>
      </w:pPr>
      <w:r>
        <w:t>In this section</w:t>
      </w:r>
      <w:r w:rsidR="0010227F">
        <w:t>,</w:t>
      </w:r>
      <w:r>
        <w:t xml:space="preserve"> simulation resul</w:t>
      </w:r>
      <w:r w:rsidR="009173E7">
        <w:t>ts are presented to evaluate NB-</w:t>
      </w:r>
      <w:r>
        <w:t>LTE PRACH design. The simulation assumptions used are based on the ones outlined in</w:t>
      </w:r>
      <w:r w:rsidR="00F00F95">
        <w:t xml:space="preserve"> </w:t>
      </w:r>
      <w:r w:rsidR="00F00F95">
        <w:fldChar w:fldCharType="begin"/>
      </w:r>
      <w:r w:rsidR="00F00F95">
        <w:instrText xml:space="preserve"> REF _Ref425165970 \r \h </w:instrText>
      </w:r>
      <w:r w:rsidR="00F00F95">
        <w:fldChar w:fldCharType="separate"/>
      </w:r>
      <w:r w:rsidR="00417BBD">
        <w:t>[2]</w:t>
      </w:r>
      <w:r w:rsidR="00F00F95">
        <w:fldChar w:fldCharType="end"/>
      </w:r>
      <w:r w:rsidR="00F00F95">
        <w:t xml:space="preserve">, and </w:t>
      </w:r>
      <w:r w:rsidR="00104544">
        <w:t xml:space="preserve">are summarized in </w:t>
      </w:r>
      <w:r w:rsidR="00104544">
        <w:fldChar w:fldCharType="begin"/>
      </w:r>
      <w:r w:rsidR="00104544">
        <w:instrText xml:space="preserve"> REF _Ref425174722 \h </w:instrText>
      </w:r>
      <w:r w:rsidR="00104544">
        <w:fldChar w:fldCharType="separate"/>
      </w:r>
      <w:r w:rsidR="00417BBD">
        <w:t xml:space="preserve">Table </w:t>
      </w:r>
      <w:r w:rsidR="00417BBD">
        <w:rPr>
          <w:noProof/>
        </w:rPr>
        <w:t>1</w:t>
      </w:r>
      <w:r w:rsidR="00104544">
        <w:fldChar w:fldCharType="end"/>
      </w:r>
      <w:r w:rsidR="00104544">
        <w:t>.</w:t>
      </w:r>
    </w:p>
    <w:p w:rsidR="00112EF5" w:rsidRDefault="00112EF5" w:rsidP="00112EF5">
      <w:pPr>
        <w:pStyle w:val="Caption"/>
      </w:pPr>
      <w:bookmarkStart w:id="0" w:name="_Ref425174722"/>
      <w:r>
        <w:t xml:space="preserve">Table </w:t>
      </w:r>
      <w:fldSimple w:instr=" SEQ Table \* ARABIC ">
        <w:r w:rsidR="00417BBD">
          <w:rPr>
            <w:noProof/>
          </w:rPr>
          <w:t>1</w:t>
        </w:r>
      </w:fldSimple>
      <w:bookmarkEnd w:id="0"/>
      <w:r>
        <w:t xml:space="preserve">: Simulation </w:t>
      </w:r>
      <w:r w:rsidR="002847A6">
        <w:t>p</w:t>
      </w:r>
      <w:r>
        <w:t>arameters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2817"/>
      </w:tblGrid>
      <w:tr w:rsidR="00112EF5" w:rsidTr="00CC4DD6">
        <w:tc>
          <w:tcPr>
            <w:tcW w:w="2286" w:type="dxa"/>
            <w:shd w:val="clear" w:color="auto" w:fill="DBE5F1"/>
          </w:tcPr>
          <w:p w:rsidR="00112EF5" w:rsidRDefault="00112EF5" w:rsidP="00112EF5">
            <w:pPr>
              <w:jc w:val="center"/>
            </w:pPr>
            <w:r>
              <w:t>Parameter</w:t>
            </w:r>
          </w:p>
        </w:tc>
        <w:tc>
          <w:tcPr>
            <w:tcW w:w="2817" w:type="dxa"/>
            <w:shd w:val="clear" w:color="auto" w:fill="DBE5F1"/>
          </w:tcPr>
          <w:p w:rsidR="00112EF5" w:rsidRDefault="00112EF5" w:rsidP="00112EF5">
            <w:pPr>
              <w:jc w:val="center"/>
            </w:pPr>
            <w:r>
              <w:t>Value</w:t>
            </w:r>
          </w:p>
        </w:tc>
      </w:tr>
      <w:tr w:rsidR="00112EF5" w:rsidTr="00CC4DD6">
        <w:tc>
          <w:tcPr>
            <w:tcW w:w="2286" w:type="dxa"/>
            <w:shd w:val="clear" w:color="auto" w:fill="auto"/>
          </w:tcPr>
          <w:p w:rsidR="00112EF5" w:rsidRDefault="000853AB" w:rsidP="00112EF5">
            <w:pPr>
              <w:jc w:val="center"/>
            </w:pPr>
            <w:r>
              <w:t>Channel m</w:t>
            </w:r>
            <w:r w:rsidR="00B22F71">
              <w:t>odel</w:t>
            </w:r>
          </w:p>
        </w:tc>
        <w:tc>
          <w:tcPr>
            <w:tcW w:w="2817" w:type="dxa"/>
            <w:shd w:val="clear" w:color="auto" w:fill="auto"/>
          </w:tcPr>
          <w:p w:rsidR="00112EF5" w:rsidRDefault="000853AB" w:rsidP="00112EF5">
            <w:pPr>
              <w:jc w:val="center"/>
            </w:pPr>
            <w:r>
              <w:t>TU</w:t>
            </w:r>
          </w:p>
        </w:tc>
      </w:tr>
      <w:tr w:rsidR="000853AB" w:rsidTr="00CC4DD6">
        <w:tc>
          <w:tcPr>
            <w:tcW w:w="2286" w:type="dxa"/>
            <w:shd w:val="clear" w:color="auto" w:fill="auto"/>
          </w:tcPr>
          <w:p w:rsidR="000853AB" w:rsidRDefault="000853AB" w:rsidP="00112EF5">
            <w:pPr>
              <w:jc w:val="center"/>
            </w:pPr>
            <w:r>
              <w:t>Doppler spread</w:t>
            </w:r>
          </w:p>
        </w:tc>
        <w:tc>
          <w:tcPr>
            <w:tcW w:w="2817" w:type="dxa"/>
            <w:shd w:val="clear" w:color="auto" w:fill="auto"/>
          </w:tcPr>
          <w:p w:rsidR="000853AB" w:rsidRDefault="000853AB" w:rsidP="00112EF5">
            <w:pPr>
              <w:jc w:val="center"/>
            </w:pPr>
            <w:r>
              <w:t>1 Hz</w:t>
            </w:r>
          </w:p>
        </w:tc>
      </w:tr>
      <w:tr w:rsidR="00112EF5" w:rsidTr="00CC4DD6">
        <w:tc>
          <w:tcPr>
            <w:tcW w:w="2286" w:type="dxa"/>
            <w:shd w:val="clear" w:color="auto" w:fill="auto"/>
          </w:tcPr>
          <w:p w:rsidR="00112EF5" w:rsidRDefault="005334B3" w:rsidP="00112EF5">
            <w:pPr>
              <w:jc w:val="center"/>
            </w:pPr>
            <w:r>
              <w:t>Antenna configuration</w:t>
            </w:r>
          </w:p>
        </w:tc>
        <w:tc>
          <w:tcPr>
            <w:tcW w:w="2817" w:type="dxa"/>
            <w:shd w:val="clear" w:color="auto" w:fill="auto"/>
          </w:tcPr>
          <w:p w:rsidR="00112EF5" w:rsidRDefault="005334B3" w:rsidP="00112EF5">
            <w:pPr>
              <w:jc w:val="center"/>
            </w:pPr>
            <w:r>
              <w:t>1 Tx; 2 Rx</w:t>
            </w:r>
          </w:p>
        </w:tc>
      </w:tr>
      <w:tr w:rsidR="00112EF5" w:rsidTr="00CC4DD6">
        <w:tc>
          <w:tcPr>
            <w:tcW w:w="2286" w:type="dxa"/>
            <w:shd w:val="clear" w:color="auto" w:fill="auto"/>
          </w:tcPr>
          <w:p w:rsidR="00112EF5" w:rsidRDefault="006334A1" w:rsidP="00112EF5">
            <w:pPr>
              <w:jc w:val="center"/>
            </w:pPr>
            <w:r>
              <w:t>Cell size</w:t>
            </w:r>
          </w:p>
        </w:tc>
        <w:tc>
          <w:tcPr>
            <w:tcW w:w="2817" w:type="dxa"/>
            <w:shd w:val="clear" w:color="auto" w:fill="auto"/>
          </w:tcPr>
          <w:p w:rsidR="00112EF5" w:rsidRDefault="006334A1" w:rsidP="00112EF5">
            <w:pPr>
              <w:jc w:val="center"/>
            </w:pPr>
            <w:r>
              <w:t>35 km</w:t>
            </w:r>
          </w:p>
        </w:tc>
      </w:tr>
      <w:tr w:rsidR="00112EF5" w:rsidTr="00CC4DD6">
        <w:tc>
          <w:tcPr>
            <w:tcW w:w="2286" w:type="dxa"/>
            <w:shd w:val="clear" w:color="auto" w:fill="auto"/>
          </w:tcPr>
          <w:p w:rsidR="00112EF5" w:rsidRDefault="00D3275F" w:rsidP="00112EF5">
            <w:pPr>
              <w:jc w:val="center"/>
            </w:pPr>
            <w:r>
              <w:t>Timing uncertainty</w:t>
            </w:r>
          </w:p>
        </w:tc>
        <w:tc>
          <w:tcPr>
            <w:tcW w:w="2817" w:type="dxa"/>
            <w:shd w:val="clear" w:color="auto" w:fill="auto"/>
          </w:tcPr>
          <w:p w:rsidR="00112EF5" w:rsidRDefault="00D3275F" w:rsidP="00112EF5">
            <w:pPr>
              <w:jc w:val="center"/>
            </w:pPr>
            <w:r>
              <w:t>Randomly drawn from [0, 233.3 us]</w:t>
            </w:r>
            <w:r w:rsidR="004855CE">
              <w:t>. See Note 1.</w:t>
            </w:r>
          </w:p>
        </w:tc>
      </w:tr>
      <w:tr w:rsidR="004019DE" w:rsidTr="00CC4DD6">
        <w:tc>
          <w:tcPr>
            <w:tcW w:w="2286" w:type="dxa"/>
            <w:shd w:val="clear" w:color="auto" w:fill="auto"/>
          </w:tcPr>
          <w:p w:rsidR="004019DE" w:rsidRDefault="004019DE" w:rsidP="00112EF5">
            <w:pPr>
              <w:jc w:val="center"/>
            </w:pPr>
            <w:r>
              <w:t>Frequency error</w:t>
            </w:r>
          </w:p>
        </w:tc>
        <w:tc>
          <w:tcPr>
            <w:tcW w:w="2817" w:type="dxa"/>
            <w:shd w:val="clear" w:color="auto" w:fill="auto"/>
          </w:tcPr>
          <w:p w:rsidR="004019DE" w:rsidRDefault="004019DE" w:rsidP="004019DE">
            <w:pPr>
              <w:jc w:val="center"/>
            </w:pPr>
            <w:r>
              <w:t>Randomly drawn from {-50 Hz, 50 Hz}</w:t>
            </w:r>
            <w:r w:rsidR="007152A9">
              <w:t>. See Note 2.</w:t>
            </w:r>
          </w:p>
        </w:tc>
      </w:tr>
      <w:tr w:rsidR="00CC4DD6" w:rsidTr="00CC4DD6">
        <w:tc>
          <w:tcPr>
            <w:tcW w:w="2286" w:type="dxa"/>
            <w:shd w:val="clear" w:color="auto" w:fill="auto"/>
          </w:tcPr>
          <w:p w:rsidR="00CC4DD6" w:rsidRDefault="00CE12B1" w:rsidP="00112EF5">
            <w:pPr>
              <w:jc w:val="center"/>
            </w:pPr>
            <w:r>
              <w:t>MS f</w:t>
            </w:r>
            <w:r w:rsidR="00CC4DD6">
              <w:t>requency drift</w:t>
            </w:r>
          </w:p>
        </w:tc>
        <w:tc>
          <w:tcPr>
            <w:tcW w:w="2817" w:type="dxa"/>
            <w:shd w:val="clear" w:color="auto" w:fill="auto"/>
          </w:tcPr>
          <w:p w:rsidR="00CC4DD6" w:rsidRDefault="00CC4DD6" w:rsidP="004019DE">
            <w:pPr>
              <w:jc w:val="center"/>
            </w:pPr>
            <w:r>
              <w:t>Randomly drawn from {-22.5 Hz/s, 22.5 Hz/s}.</w:t>
            </w:r>
          </w:p>
        </w:tc>
      </w:tr>
      <w:tr w:rsidR="00D3275F" w:rsidTr="00CC4DD6">
        <w:tc>
          <w:tcPr>
            <w:tcW w:w="2286" w:type="dxa"/>
            <w:shd w:val="clear" w:color="auto" w:fill="auto"/>
          </w:tcPr>
          <w:p w:rsidR="00D3275F" w:rsidRDefault="00D3275F" w:rsidP="00112EF5">
            <w:pPr>
              <w:jc w:val="center"/>
            </w:pPr>
            <w:r>
              <w:t>Preambles</w:t>
            </w:r>
          </w:p>
        </w:tc>
        <w:tc>
          <w:tcPr>
            <w:tcW w:w="2817" w:type="dxa"/>
            <w:shd w:val="clear" w:color="auto" w:fill="auto"/>
          </w:tcPr>
          <w:p w:rsidR="00D3275F" w:rsidRDefault="00D3275F" w:rsidP="00112EF5">
            <w:pPr>
              <w:jc w:val="center"/>
            </w:pPr>
            <w:r>
              <w:t>Zadoff-Chu sequences with roots 1,…,</w:t>
            </w:r>
            <w:r w:rsidR="001162C0">
              <w:t xml:space="preserve"> </w:t>
            </w:r>
            <w:r>
              <w:t>64</w:t>
            </w:r>
            <w:r w:rsidR="001162C0">
              <w:t>.</w:t>
            </w:r>
          </w:p>
        </w:tc>
      </w:tr>
      <w:tr w:rsidR="00A34BDA" w:rsidTr="00CC4DD6">
        <w:tc>
          <w:tcPr>
            <w:tcW w:w="2286" w:type="dxa"/>
            <w:shd w:val="clear" w:color="auto" w:fill="auto"/>
          </w:tcPr>
          <w:p w:rsidR="00A34BDA" w:rsidRDefault="00A34BDA" w:rsidP="00112EF5">
            <w:pPr>
              <w:jc w:val="center"/>
            </w:pPr>
            <w:r>
              <w:t>Number of channel realizations</w:t>
            </w:r>
          </w:p>
        </w:tc>
        <w:tc>
          <w:tcPr>
            <w:tcW w:w="2817" w:type="dxa"/>
            <w:shd w:val="clear" w:color="auto" w:fill="auto"/>
          </w:tcPr>
          <w:p w:rsidR="00A34BDA" w:rsidRDefault="006809A9" w:rsidP="00BB67AF">
            <w:pPr>
              <w:jc w:val="center"/>
            </w:pPr>
            <w:r>
              <w:t>5</w:t>
            </w:r>
            <w:r w:rsidR="00100C8D">
              <w:t>,</w:t>
            </w:r>
            <w:r w:rsidR="00081AE7">
              <w:t>000</w:t>
            </w:r>
          </w:p>
        </w:tc>
      </w:tr>
      <w:tr w:rsidR="00E214B2" w:rsidTr="00804237">
        <w:tc>
          <w:tcPr>
            <w:tcW w:w="5103" w:type="dxa"/>
            <w:gridSpan w:val="2"/>
            <w:shd w:val="clear" w:color="auto" w:fill="auto"/>
          </w:tcPr>
          <w:p w:rsidR="00E214B2" w:rsidRDefault="00E214B2" w:rsidP="00E214B2">
            <w:r>
              <w:t xml:space="preserve">Note 1: 233.3 us is the maximum round-trip delay in </w:t>
            </w:r>
            <w:r>
              <w:lastRenderedPageBreak/>
              <w:t>the cell of size 35 km.</w:t>
            </w:r>
          </w:p>
          <w:p w:rsidR="00081AE7" w:rsidRDefault="007152A9" w:rsidP="00BB3DF2">
            <w:r>
              <w:t>Note 2: 99% frequenc</w:t>
            </w:r>
            <w:r w:rsidR="009173E7">
              <w:t>y errors are within 50 Hz in NB-</w:t>
            </w:r>
            <w:r>
              <w:t>LTE cell search</w:t>
            </w:r>
            <w:r w:rsidR="00BB3DF2">
              <w:t xml:space="preserve"> </w:t>
            </w:r>
            <w:r w:rsidR="00BB3DF2">
              <w:fldChar w:fldCharType="begin"/>
            </w:r>
            <w:r w:rsidR="00BB3DF2">
              <w:instrText xml:space="preserve"> REF _Ref426461537 \r \h </w:instrText>
            </w:r>
            <w:r w:rsidR="00BB3DF2">
              <w:fldChar w:fldCharType="separate"/>
            </w:r>
            <w:r w:rsidR="00417BBD">
              <w:t>[5]</w:t>
            </w:r>
            <w:r w:rsidR="00BB3DF2">
              <w:fldChar w:fldCharType="end"/>
            </w:r>
            <w:r>
              <w:t xml:space="preserve">. </w:t>
            </w:r>
          </w:p>
        </w:tc>
      </w:tr>
    </w:tbl>
    <w:p w:rsidR="00112EF5" w:rsidRDefault="00112EF5" w:rsidP="007A1DA5"/>
    <w:p w:rsidR="00B76166" w:rsidRDefault="00B76166" w:rsidP="00B76166">
      <w:pPr>
        <w:pStyle w:val="Heading2"/>
      </w:pPr>
      <w:r>
        <w:t>Coverage performance</w:t>
      </w:r>
    </w:p>
    <w:p w:rsidR="00597798" w:rsidRDefault="00597798" w:rsidP="00597798">
      <w:pPr>
        <w:pStyle w:val="BodyText"/>
      </w:pPr>
      <w:r w:rsidRPr="00B85B96">
        <w:t>For PRACH preamble detection at the receiver, a threshold is set such that false alarm detection</w:t>
      </w:r>
      <w:r>
        <w:t xml:space="preserve"> rate is sufficiently </w:t>
      </w:r>
      <w:r w:rsidRPr="00B85B96">
        <w:t>low when thermal noise is fed to the receiver.</w:t>
      </w:r>
      <w:r>
        <w:t xml:space="preserve"> When repetitions are used (PRACH formats 2 and 3), detection statistics of each three PRACH segments that are in the same PRACH slot are coherently combined, and detection statistics are non-coherently combined across PRACH slots and receive antennas. </w:t>
      </w:r>
    </w:p>
    <w:p w:rsidR="00081AE7" w:rsidRDefault="00081AE7" w:rsidP="00597798">
      <w:pPr>
        <w:pStyle w:val="BodyText"/>
      </w:pPr>
      <w:r>
        <w:t xml:space="preserve">As reference values, LTE specifies that PRACH false alarm rate is 0.1% and PRACH detection rate is 99% </w:t>
      </w:r>
      <w:r>
        <w:fldChar w:fldCharType="begin"/>
      </w:r>
      <w:r>
        <w:instrText xml:space="preserve"> REF _Ref425775301 \r \h </w:instrText>
      </w:r>
      <w:r>
        <w:fldChar w:fldCharType="separate"/>
      </w:r>
      <w:r w:rsidR="00417BBD">
        <w:t>[5]</w:t>
      </w:r>
      <w:r>
        <w:fldChar w:fldCharType="end"/>
      </w:r>
      <w:r>
        <w:t>.</w:t>
      </w:r>
    </w:p>
    <w:p w:rsidR="00B85B96" w:rsidRDefault="00B85B96" w:rsidP="00597798">
      <w:pPr>
        <w:pStyle w:val="Heading3"/>
      </w:pPr>
      <w:r>
        <w:t>False alarm</w:t>
      </w:r>
      <w:r w:rsidRPr="00B85B96">
        <w:t xml:space="preserve"> rate </w:t>
      </w:r>
    </w:p>
    <w:p w:rsidR="008B2205" w:rsidRPr="00B354A5" w:rsidRDefault="007469C1" w:rsidP="008B2205">
      <w:pPr>
        <w:pStyle w:val="BodyText"/>
        <w:rPr>
          <w:color w:val="FF0000"/>
        </w:rPr>
      </w:pPr>
      <w:r>
        <w:t>Simulations have been run with 100,000</w:t>
      </w:r>
      <w:r w:rsidR="00B85B96" w:rsidRPr="00B85B96">
        <w:t xml:space="preserve"> realizations</w:t>
      </w:r>
      <w:r w:rsidR="008B2205">
        <w:t xml:space="preserve"> to test false alarm rates. The results are given in </w:t>
      </w:r>
      <w:r w:rsidR="008B2205">
        <w:fldChar w:fldCharType="begin"/>
      </w:r>
      <w:r w:rsidR="008B2205">
        <w:instrText xml:space="preserve"> REF _Ref426019122 \h </w:instrText>
      </w:r>
      <w:r w:rsidR="008B2205">
        <w:fldChar w:fldCharType="separate"/>
      </w:r>
      <w:r w:rsidR="00417BBD">
        <w:t xml:space="preserve">Table </w:t>
      </w:r>
      <w:r w:rsidR="00417BBD">
        <w:rPr>
          <w:noProof/>
        </w:rPr>
        <w:t>2</w:t>
      </w:r>
      <w:r w:rsidR="008B2205">
        <w:fldChar w:fldCharType="end"/>
      </w:r>
      <w:r w:rsidR="008B2205">
        <w:t xml:space="preserve">.  </w:t>
      </w:r>
      <w:r w:rsidR="00D92144">
        <w:t>It can be seen that</w:t>
      </w:r>
      <w:r w:rsidR="00BD01E4">
        <w:t xml:space="preserve"> the predetermined thresholds achieve extremely small </w:t>
      </w:r>
      <w:r w:rsidR="00D92144">
        <w:t>false</w:t>
      </w:r>
      <w:r w:rsidR="00250C6E">
        <w:t xml:space="preserve"> alarm rates</w:t>
      </w:r>
      <w:r w:rsidR="00D92144">
        <w:t>.</w:t>
      </w:r>
    </w:p>
    <w:p w:rsidR="00EA52A2" w:rsidRDefault="008B2205" w:rsidP="008B2205">
      <w:pPr>
        <w:pStyle w:val="Caption"/>
      </w:pPr>
      <w:bookmarkStart w:id="1" w:name="_Ref426019122"/>
      <w:r>
        <w:t xml:space="preserve">Table </w:t>
      </w:r>
      <w:fldSimple w:instr=" SEQ Table \* ARABIC ">
        <w:r w:rsidR="00417BBD">
          <w:rPr>
            <w:noProof/>
          </w:rPr>
          <w:t>2</w:t>
        </w:r>
      </w:fldSimple>
      <w:bookmarkEnd w:id="1"/>
      <w:r w:rsidR="00EA52A2">
        <w:t>: PRACH false alarm rate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652"/>
        <w:gridCol w:w="1536"/>
        <w:gridCol w:w="1536"/>
      </w:tblGrid>
      <w:tr w:rsidR="00427229" w:rsidTr="007C1EEB">
        <w:tc>
          <w:tcPr>
            <w:tcW w:w="2518" w:type="dxa"/>
            <w:shd w:val="clear" w:color="auto" w:fill="DBE5F1"/>
          </w:tcPr>
          <w:p w:rsidR="00427229" w:rsidRDefault="00427229" w:rsidP="007C1EEB">
            <w:pPr>
              <w:jc w:val="center"/>
            </w:pPr>
            <w:r>
              <w:t>Number of segments</w:t>
            </w:r>
          </w:p>
        </w:tc>
        <w:tc>
          <w:tcPr>
            <w:tcW w:w="1652" w:type="dxa"/>
            <w:shd w:val="clear" w:color="auto" w:fill="DBE5F1"/>
          </w:tcPr>
          <w:p w:rsidR="00427229" w:rsidRDefault="00427229" w:rsidP="007C1EEB">
            <w:pPr>
              <w:jc w:val="center"/>
            </w:pPr>
            <w:r>
              <w:t>1</w:t>
            </w:r>
          </w:p>
        </w:tc>
        <w:tc>
          <w:tcPr>
            <w:tcW w:w="1536" w:type="dxa"/>
            <w:shd w:val="clear" w:color="auto" w:fill="DBE5F1"/>
          </w:tcPr>
          <w:p w:rsidR="00427229" w:rsidRDefault="00427229" w:rsidP="007C1EEB">
            <w:pPr>
              <w:jc w:val="center"/>
            </w:pPr>
            <w:r>
              <w:t>6</w:t>
            </w:r>
          </w:p>
        </w:tc>
        <w:tc>
          <w:tcPr>
            <w:tcW w:w="1536" w:type="dxa"/>
            <w:shd w:val="clear" w:color="auto" w:fill="DBE5F1"/>
          </w:tcPr>
          <w:p w:rsidR="00427229" w:rsidRPr="00977B87" w:rsidRDefault="004165B2" w:rsidP="007C1EEB">
            <w:pPr>
              <w:jc w:val="center"/>
            </w:pPr>
            <w:r w:rsidRPr="00977B87">
              <w:t>27</w:t>
            </w:r>
          </w:p>
        </w:tc>
      </w:tr>
      <w:tr w:rsidR="00427229" w:rsidTr="007C1EEB">
        <w:tc>
          <w:tcPr>
            <w:tcW w:w="2518" w:type="dxa"/>
            <w:shd w:val="clear" w:color="auto" w:fill="auto"/>
          </w:tcPr>
          <w:p w:rsidR="00427229" w:rsidRDefault="00427229" w:rsidP="007C1EEB">
            <w:pPr>
              <w:jc w:val="center"/>
            </w:pPr>
            <w:r>
              <w:t>SNR (dB)</w:t>
            </w:r>
          </w:p>
        </w:tc>
        <w:tc>
          <w:tcPr>
            <w:tcW w:w="1652" w:type="dxa"/>
            <w:shd w:val="clear" w:color="auto" w:fill="auto"/>
          </w:tcPr>
          <w:p w:rsidR="00427229" w:rsidRDefault="0034723B" w:rsidP="007C1EEB">
            <w:pPr>
              <w:jc w:val="center"/>
            </w:pPr>
            <w:r>
              <w:t>-2.4</w:t>
            </w:r>
          </w:p>
        </w:tc>
        <w:tc>
          <w:tcPr>
            <w:tcW w:w="1536" w:type="dxa"/>
          </w:tcPr>
          <w:p w:rsidR="00427229" w:rsidRDefault="00427229" w:rsidP="007C1EEB">
            <w:pPr>
              <w:jc w:val="center"/>
            </w:pPr>
            <w:r>
              <w:t>-12.4</w:t>
            </w:r>
          </w:p>
        </w:tc>
        <w:tc>
          <w:tcPr>
            <w:tcW w:w="1536" w:type="dxa"/>
          </w:tcPr>
          <w:p w:rsidR="00427229" w:rsidRDefault="00427229" w:rsidP="007C1EEB">
            <w:pPr>
              <w:jc w:val="center"/>
            </w:pPr>
            <w:r>
              <w:t>-22.4</w:t>
            </w:r>
          </w:p>
        </w:tc>
      </w:tr>
      <w:tr w:rsidR="00427229" w:rsidTr="007C1EEB">
        <w:tc>
          <w:tcPr>
            <w:tcW w:w="2518" w:type="dxa"/>
            <w:shd w:val="clear" w:color="auto" w:fill="auto"/>
          </w:tcPr>
          <w:p w:rsidR="00427229" w:rsidRDefault="00942064" w:rsidP="007C1EEB">
            <w:pPr>
              <w:jc w:val="center"/>
            </w:pPr>
            <w:r>
              <w:t>False alarm rate</w:t>
            </w:r>
          </w:p>
        </w:tc>
        <w:tc>
          <w:tcPr>
            <w:tcW w:w="1652" w:type="dxa"/>
            <w:shd w:val="clear" w:color="auto" w:fill="auto"/>
          </w:tcPr>
          <w:p w:rsidR="00427229" w:rsidRDefault="00942064" w:rsidP="00340F20">
            <w:pPr>
              <w:jc w:val="center"/>
            </w:pPr>
            <w:r>
              <w:t>1/100,000</w:t>
            </w:r>
          </w:p>
        </w:tc>
        <w:tc>
          <w:tcPr>
            <w:tcW w:w="1536" w:type="dxa"/>
          </w:tcPr>
          <w:p w:rsidR="00427229" w:rsidRDefault="00942064" w:rsidP="00340F20">
            <w:pPr>
              <w:jc w:val="center"/>
            </w:pPr>
            <w:r>
              <w:t>0/100,000</w:t>
            </w:r>
          </w:p>
        </w:tc>
        <w:tc>
          <w:tcPr>
            <w:tcW w:w="1536" w:type="dxa"/>
          </w:tcPr>
          <w:p w:rsidR="00427229" w:rsidRDefault="00B84589" w:rsidP="007C1EEB">
            <w:pPr>
              <w:jc w:val="center"/>
            </w:pPr>
            <w:r>
              <w:t>0/100,000</w:t>
            </w:r>
          </w:p>
        </w:tc>
      </w:tr>
    </w:tbl>
    <w:p w:rsidR="00427229" w:rsidRDefault="00427229" w:rsidP="00B85B96">
      <w:pPr>
        <w:pStyle w:val="BodyText"/>
      </w:pPr>
    </w:p>
    <w:p w:rsidR="00B85B96" w:rsidRPr="00B85B96" w:rsidRDefault="00B85B96" w:rsidP="00B85B96">
      <w:pPr>
        <w:pStyle w:val="Heading3"/>
      </w:pPr>
      <w:r>
        <w:t>Detection rate</w:t>
      </w:r>
    </w:p>
    <w:p w:rsidR="00597798" w:rsidRPr="00597798" w:rsidRDefault="00027340" w:rsidP="00597798">
      <w:pPr>
        <w:pStyle w:val="BodyText"/>
      </w:pPr>
      <w:r>
        <w:t xml:space="preserve">For PRACH preamble detection at the receiver, </w:t>
      </w:r>
      <w:r w:rsidR="00096E52">
        <w:t xml:space="preserve">a </w:t>
      </w:r>
      <w:r w:rsidR="00597798">
        <w:t>misdetection is counted if either (1) the peak of accumulated detection statistic does not exceed the</w:t>
      </w:r>
      <w:r w:rsidR="00096E52">
        <w:t xml:space="preserve"> pre-determined</w:t>
      </w:r>
      <w:r w:rsidR="00597798">
        <w:t xml:space="preserve"> threshold or (2) the detected preamble index is incorrect when the peak of accumulated detection statistic exceeds the threshold.</w:t>
      </w:r>
    </w:p>
    <w:p w:rsidR="00963BB8" w:rsidRDefault="00096E52" w:rsidP="00041ECD">
      <w:pPr>
        <w:pStyle w:val="BodyText"/>
      </w:pPr>
      <w:r>
        <w:t xml:space="preserve">PRACH </w:t>
      </w:r>
      <w:r w:rsidR="00FB5B8B">
        <w:t xml:space="preserve">detection rate performance under different number of PRACH segments are presented in </w:t>
      </w:r>
      <w:r w:rsidR="00FB5B8B">
        <w:fldChar w:fldCharType="begin"/>
      </w:r>
      <w:r w:rsidR="00FB5B8B">
        <w:instrText xml:space="preserve"> REF _Ref425167659 \h </w:instrText>
      </w:r>
      <w:r w:rsidR="00FB5B8B">
        <w:fldChar w:fldCharType="separate"/>
      </w:r>
      <w:r w:rsidR="00417BBD">
        <w:t xml:space="preserve">Table </w:t>
      </w:r>
      <w:r w:rsidR="00417BBD">
        <w:rPr>
          <w:noProof/>
        </w:rPr>
        <w:t>3</w:t>
      </w:r>
      <w:r w:rsidR="00FB5B8B">
        <w:fldChar w:fldCharType="end"/>
      </w:r>
      <w:r w:rsidR="00FB5B8B">
        <w:t>.</w:t>
      </w:r>
      <w:r w:rsidR="00750064">
        <w:t xml:space="preserve"> The results show that the</w:t>
      </w:r>
      <w:r>
        <w:t xml:space="preserve"> three PRACH formats </w:t>
      </w:r>
      <w:r w:rsidR="00750064">
        <w:t>can achie</w:t>
      </w:r>
      <w:r w:rsidR="00CC2F0E">
        <w:t>ve</w:t>
      </w:r>
      <w:r w:rsidR="00136F53">
        <w:t xml:space="preserve"> greater than 99% </w:t>
      </w:r>
      <w:r w:rsidR="00CC2F0E">
        <w:t>detection rate</w:t>
      </w:r>
      <w:r w:rsidR="00136F53">
        <w:t>s</w:t>
      </w:r>
      <w:r w:rsidR="00CC2F0E">
        <w:t xml:space="preserve"> under -</w:t>
      </w:r>
      <w:r>
        <w:t>2</w:t>
      </w:r>
      <w:r w:rsidR="00CC2F0E">
        <w:t>.6</w:t>
      </w:r>
      <w:r w:rsidR="00F95BD9">
        <w:t xml:space="preserve"> dB, -1</w:t>
      </w:r>
      <w:r w:rsidR="00842CB1">
        <w:t>2</w:t>
      </w:r>
      <w:r w:rsidR="00750064">
        <w:t xml:space="preserve">.4 dB, -22.4 dB SNR, </w:t>
      </w:r>
      <w:r w:rsidR="00240ABE">
        <w:t>respectively</w:t>
      </w:r>
      <w:r w:rsidR="00750064">
        <w:t>.</w:t>
      </w:r>
    </w:p>
    <w:p w:rsidR="00963BB8" w:rsidRDefault="00916769" w:rsidP="00916769">
      <w:pPr>
        <w:pStyle w:val="Caption"/>
      </w:pPr>
      <w:bookmarkStart w:id="2" w:name="_Ref425167659"/>
      <w:r>
        <w:t xml:space="preserve">Table </w:t>
      </w:r>
      <w:fldSimple w:instr=" SEQ Table \* ARABIC ">
        <w:r w:rsidR="00417BBD">
          <w:rPr>
            <w:noProof/>
          </w:rPr>
          <w:t>3</w:t>
        </w:r>
      </w:fldSimple>
      <w:bookmarkEnd w:id="2"/>
      <w:r w:rsidR="00FB6607">
        <w:t>:</w:t>
      </w:r>
      <w:r w:rsidR="00EA52A2">
        <w:t xml:space="preserve"> PRACH detection rate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652"/>
        <w:gridCol w:w="1536"/>
        <w:gridCol w:w="1536"/>
      </w:tblGrid>
      <w:tr w:rsidR="00650878" w:rsidTr="00650878">
        <w:tc>
          <w:tcPr>
            <w:tcW w:w="2518" w:type="dxa"/>
            <w:shd w:val="clear" w:color="auto" w:fill="DBE5F1"/>
          </w:tcPr>
          <w:p w:rsidR="00650878" w:rsidRDefault="00650878" w:rsidP="008960B1">
            <w:pPr>
              <w:jc w:val="center"/>
            </w:pPr>
            <w:r>
              <w:t>Number of segments</w:t>
            </w:r>
          </w:p>
        </w:tc>
        <w:tc>
          <w:tcPr>
            <w:tcW w:w="1652" w:type="dxa"/>
            <w:shd w:val="clear" w:color="auto" w:fill="DBE5F1"/>
          </w:tcPr>
          <w:p w:rsidR="00650878" w:rsidRDefault="00650878" w:rsidP="008960B1">
            <w:pPr>
              <w:jc w:val="center"/>
            </w:pPr>
            <w:r>
              <w:t>1</w:t>
            </w:r>
          </w:p>
        </w:tc>
        <w:tc>
          <w:tcPr>
            <w:tcW w:w="1536" w:type="dxa"/>
            <w:shd w:val="clear" w:color="auto" w:fill="DBE5F1"/>
          </w:tcPr>
          <w:p w:rsidR="00650878" w:rsidRPr="004165B2" w:rsidRDefault="00650878" w:rsidP="008960B1">
            <w:pPr>
              <w:jc w:val="center"/>
            </w:pPr>
            <w:r w:rsidRPr="004165B2">
              <w:t>6</w:t>
            </w:r>
          </w:p>
        </w:tc>
        <w:tc>
          <w:tcPr>
            <w:tcW w:w="1536" w:type="dxa"/>
            <w:shd w:val="clear" w:color="auto" w:fill="DBE5F1"/>
          </w:tcPr>
          <w:p w:rsidR="00650878" w:rsidRPr="004165B2" w:rsidRDefault="004165B2" w:rsidP="008960B1">
            <w:pPr>
              <w:jc w:val="center"/>
            </w:pPr>
            <w:r w:rsidRPr="004165B2">
              <w:t>27</w:t>
            </w:r>
          </w:p>
        </w:tc>
      </w:tr>
      <w:tr w:rsidR="00650878" w:rsidTr="00650878">
        <w:tc>
          <w:tcPr>
            <w:tcW w:w="2518" w:type="dxa"/>
            <w:shd w:val="clear" w:color="auto" w:fill="auto"/>
          </w:tcPr>
          <w:p w:rsidR="00650878" w:rsidRDefault="00650878" w:rsidP="008960B1">
            <w:pPr>
              <w:jc w:val="center"/>
            </w:pPr>
            <w:r>
              <w:t>SNR (dB)</w:t>
            </w:r>
          </w:p>
        </w:tc>
        <w:tc>
          <w:tcPr>
            <w:tcW w:w="1652" w:type="dxa"/>
            <w:shd w:val="clear" w:color="auto" w:fill="auto"/>
          </w:tcPr>
          <w:p w:rsidR="00650878" w:rsidRDefault="00497589" w:rsidP="008960B1">
            <w:pPr>
              <w:jc w:val="center"/>
            </w:pPr>
            <w:r>
              <w:t>-2.4</w:t>
            </w:r>
          </w:p>
        </w:tc>
        <w:tc>
          <w:tcPr>
            <w:tcW w:w="1536" w:type="dxa"/>
          </w:tcPr>
          <w:p w:rsidR="00650878" w:rsidRDefault="00650878" w:rsidP="008960B1">
            <w:pPr>
              <w:jc w:val="center"/>
            </w:pPr>
            <w:r>
              <w:t>-12.4</w:t>
            </w:r>
          </w:p>
        </w:tc>
        <w:tc>
          <w:tcPr>
            <w:tcW w:w="1536" w:type="dxa"/>
          </w:tcPr>
          <w:p w:rsidR="00650878" w:rsidRDefault="002F6152" w:rsidP="008960B1">
            <w:pPr>
              <w:jc w:val="center"/>
            </w:pPr>
            <w:r>
              <w:t>-22.4</w:t>
            </w:r>
          </w:p>
        </w:tc>
      </w:tr>
      <w:tr w:rsidR="00650878" w:rsidTr="00650878">
        <w:tc>
          <w:tcPr>
            <w:tcW w:w="2518" w:type="dxa"/>
            <w:shd w:val="clear" w:color="auto" w:fill="auto"/>
          </w:tcPr>
          <w:p w:rsidR="00650878" w:rsidRDefault="00D240E7" w:rsidP="008960B1">
            <w:pPr>
              <w:jc w:val="center"/>
            </w:pPr>
            <w:r>
              <w:t>D</w:t>
            </w:r>
            <w:r w:rsidR="00650878">
              <w:t>etection rate (%)</w:t>
            </w:r>
          </w:p>
        </w:tc>
        <w:tc>
          <w:tcPr>
            <w:tcW w:w="1652" w:type="dxa"/>
            <w:shd w:val="clear" w:color="auto" w:fill="auto"/>
          </w:tcPr>
          <w:p w:rsidR="00650878" w:rsidRDefault="00D240E7" w:rsidP="008960B1">
            <w:pPr>
              <w:jc w:val="center"/>
            </w:pPr>
            <w:r>
              <w:t>99.86</w:t>
            </w:r>
          </w:p>
        </w:tc>
        <w:tc>
          <w:tcPr>
            <w:tcW w:w="1536" w:type="dxa"/>
          </w:tcPr>
          <w:p w:rsidR="00650878" w:rsidRDefault="00D240E7" w:rsidP="008960B1">
            <w:pPr>
              <w:jc w:val="center"/>
            </w:pPr>
            <w:r>
              <w:t>99.14</w:t>
            </w:r>
          </w:p>
        </w:tc>
        <w:tc>
          <w:tcPr>
            <w:tcW w:w="1536" w:type="dxa"/>
          </w:tcPr>
          <w:p w:rsidR="00650878" w:rsidRDefault="008450A6" w:rsidP="008960B1">
            <w:pPr>
              <w:jc w:val="center"/>
            </w:pPr>
            <w:r>
              <w:t>99.42</w:t>
            </w:r>
          </w:p>
        </w:tc>
      </w:tr>
    </w:tbl>
    <w:p w:rsidR="00963BB8" w:rsidRDefault="00963BB8" w:rsidP="00041ECD">
      <w:pPr>
        <w:pStyle w:val="BodyText"/>
      </w:pPr>
    </w:p>
    <w:p w:rsidR="00636B6A" w:rsidRDefault="000D3820" w:rsidP="00041ECD">
      <w:pPr>
        <w:pStyle w:val="BodyText"/>
      </w:pPr>
      <w:r>
        <w:lastRenderedPageBreak/>
        <w:t xml:space="preserve">Based on the misdetection rate performance, </w:t>
      </w:r>
      <w:r w:rsidR="00E24251">
        <w:fldChar w:fldCharType="begin"/>
      </w:r>
      <w:r w:rsidR="00E24251">
        <w:instrText xml:space="preserve"> REF _Ref425168276 \h </w:instrText>
      </w:r>
      <w:r w:rsidR="00E24251">
        <w:fldChar w:fldCharType="separate"/>
      </w:r>
      <w:r w:rsidR="00417BBD">
        <w:t xml:space="preserve">Table </w:t>
      </w:r>
      <w:r w:rsidR="00417BBD">
        <w:rPr>
          <w:noProof/>
        </w:rPr>
        <w:t>4</w:t>
      </w:r>
      <w:r w:rsidR="00E24251">
        <w:fldChar w:fldCharType="end"/>
      </w:r>
      <w:r w:rsidR="00E24251">
        <w:t xml:space="preserve"> summarizes </w:t>
      </w:r>
      <w:r w:rsidR="00CB258A">
        <w:t>NB-</w:t>
      </w:r>
      <w:r>
        <w:t xml:space="preserve">LTE PRACH </w:t>
      </w:r>
      <w:r w:rsidR="00E24251">
        <w:t>coverage performance.</w:t>
      </w:r>
      <w:r w:rsidR="009F507B">
        <w:t xml:space="preserve"> It can be seen the 164 dB MCL target can be met by the design.</w:t>
      </w:r>
    </w:p>
    <w:p w:rsidR="000D3820" w:rsidRDefault="000D3820" w:rsidP="000D3820">
      <w:pPr>
        <w:pStyle w:val="Caption"/>
      </w:pPr>
      <w:bookmarkStart w:id="3" w:name="_Ref425168276"/>
      <w:r>
        <w:t xml:space="preserve">Table </w:t>
      </w:r>
      <w:fldSimple w:instr=" SEQ Table \* ARABIC ">
        <w:r w:rsidR="00417BBD">
          <w:rPr>
            <w:noProof/>
          </w:rPr>
          <w:t>4</w:t>
        </w:r>
      </w:fldSimple>
      <w:bookmarkEnd w:id="3"/>
      <w:r>
        <w:t>: PRACH coverage performance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1440"/>
        <w:gridCol w:w="1440"/>
        <w:gridCol w:w="1356"/>
      </w:tblGrid>
      <w:tr w:rsidR="004F38F8" w:rsidTr="004F38F8">
        <w:tc>
          <w:tcPr>
            <w:tcW w:w="3006" w:type="dxa"/>
            <w:shd w:val="clear" w:color="auto" w:fill="DBE5F1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b/>
                <w:bCs/>
                <w:color w:val="000000" w:themeColor="text1"/>
                <w:kern w:val="24"/>
              </w:rPr>
              <w:t>1)      Tx power (dBm)</w:t>
            </w:r>
          </w:p>
        </w:tc>
        <w:tc>
          <w:tcPr>
            <w:tcW w:w="1440" w:type="dxa"/>
            <w:shd w:val="clear" w:color="auto" w:fill="DBE5F1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b/>
                <w:bCs/>
                <w:color w:val="000000" w:themeColor="text1"/>
                <w:kern w:val="24"/>
              </w:rPr>
              <w:t>23</w:t>
            </w:r>
          </w:p>
        </w:tc>
        <w:tc>
          <w:tcPr>
            <w:tcW w:w="1440" w:type="dxa"/>
            <w:shd w:val="clear" w:color="auto" w:fill="DBE5F1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b/>
                <w:bCs/>
                <w:color w:val="000000" w:themeColor="text1"/>
                <w:kern w:val="24"/>
              </w:rPr>
              <w:t>23</w:t>
            </w:r>
          </w:p>
        </w:tc>
        <w:tc>
          <w:tcPr>
            <w:tcW w:w="1356" w:type="dxa"/>
            <w:shd w:val="clear" w:color="auto" w:fill="DBE5F1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b/>
                <w:bCs/>
                <w:color w:val="000000" w:themeColor="text1"/>
                <w:kern w:val="24"/>
              </w:rPr>
              <w:t>23</w:t>
            </w:r>
          </w:p>
        </w:tc>
      </w:tr>
      <w:tr w:rsidR="004F38F8" w:rsidTr="004F38F8">
        <w:tc>
          <w:tcPr>
            <w:tcW w:w="3006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2)      PSD (dBm/Hz)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-174</w:t>
            </w:r>
          </w:p>
        </w:tc>
        <w:tc>
          <w:tcPr>
            <w:tcW w:w="1440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-174</w:t>
            </w:r>
          </w:p>
        </w:tc>
        <w:tc>
          <w:tcPr>
            <w:tcW w:w="1356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-174</w:t>
            </w:r>
          </w:p>
        </w:tc>
      </w:tr>
      <w:tr w:rsidR="004F38F8" w:rsidTr="004F38F8">
        <w:tc>
          <w:tcPr>
            <w:tcW w:w="3006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  <w:lang w:val="fr-FR"/>
              </w:rPr>
              <w:t>3)      Rx noise figure (dB)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3</w:t>
            </w:r>
          </w:p>
        </w:tc>
        <w:tc>
          <w:tcPr>
            <w:tcW w:w="1356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3</w:t>
            </w:r>
          </w:p>
        </w:tc>
      </w:tr>
      <w:tr w:rsidR="004F38F8" w:rsidTr="004F38F8">
        <w:tc>
          <w:tcPr>
            <w:tcW w:w="3006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4)      Interference margin (dB)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440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356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</w:tr>
      <w:tr w:rsidR="004F38F8" w:rsidTr="004F38F8">
        <w:tc>
          <w:tcPr>
            <w:tcW w:w="3006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5)      BW (Hz)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160000</w:t>
            </w:r>
          </w:p>
        </w:tc>
        <w:tc>
          <w:tcPr>
            <w:tcW w:w="1440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160000</w:t>
            </w:r>
          </w:p>
        </w:tc>
        <w:tc>
          <w:tcPr>
            <w:tcW w:w="1356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160000</w:t>
            </w:r>
          </w:p>
        </w:tc>
      </w:tr>
      <w:tr w:rsidR="004F38F8" w:rsidTr="004F38F8">
        <w:tc>
          <w:tcPr>
            <w:tcW w:w="3006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6)      Effective noise (dBm)</w:t>
            </w:r>
          </w:p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2)+3)+4)+10*log10(5))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-118.9588</w:t>
            </w:r>
          </w:p>
        </w:tc>
        <w:tc>
          <w:tcPr>
            <w:tcW w:w="1440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-118.9588</w:t>
            </w:r>
          </w:p>
        </w:tc>
        <w:tc>
          <w:tcPr>
            <w:tcW w:w="1356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-118.9588</w:t>
            </w:r>
          </w:p>
        </w:tc>
      </w:tr>
      <w:tr w:rsidR="004F38F8" w:rsidTr="004F38F8">
        <w:tc>
          <w:tcPr>
            <w:tcW w:w="3006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7)      Required SINR (dB)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8F8" w:rsidRPr="004F38F8" w:rsidRDefault="00925FC5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-2.4</w:t>
            </w:r>
          </w:p>
        </w:tc>
        <w:tc>
          <w:tcPr>
            <w:tcW w:w="1440" w:type="dxa"/>
            <w:vAlign w:val="bottom"/>
          </w:tcPr>
          <w:p w:rsidR="004F38F8" w:rsidRPr="004F38F8" w:rsidRDefault="004F38F8" w:rsidP="00607BA7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-1</w:t>
            </w:r>
            <w:r w:rsidR="00607BA7">
              <w:rPr>
                <w:rFonts w:cs="Arial"/>
                <w:color w:val="000000" w:themeColor="text1"/>
                <w:kern w:val="24"/>
              </w:rPr>
              <w:t>2</w:t>
            </w:r>
            <w:r w:rsidRPr="004F38F8">
              <w:rPr>
                <w:rFonts w:cs="Arial"/>
                <w:color w:val="000000" w:themeColor="text1"/>
                <w:kern w:val="24"/>
              </w:rPr>
              <w:t>.4</w:t>
            </w:r>
          </w:p>
        </w:tc>
        <w:tc>
          <w:tcPr>
            <w:tcW w:w="1356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-22.4</w:t>
            </w:r>
          </w:p>
        </w:tc>
      </w:tr>
      <w:tr w:rsidR="00D055ED" w:rsidTr="004F38F8">
        <w:tc>
          <w:tcPr>
            <w:tcW w:w="3006" w:type="dxa"/>
            <w:shd w:val="clear" w:color="auto" w:fill="auto"/>
            <w:vAlign w:val="bottom"/>
          </w:tcPr>
          <w:p w:rsidR="00D055ED" w:rsidRPr="004F38F8" w:rsidRDefault="00D055ED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8)      Rx sensitivity (dBm)</w:t>
            </w:r>
          </w:p>
          <w:p w:rsidR="00D055ED" w:rsidRPr="004F38F8" w:rsidRDefault="00D055ED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6)+7)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55ED" w:rsidRPr="004F38F8" w:rsidRDefault="00172AF0" w:rsidP="00B14464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-124.5</w:t>
            </w:r>
            <w:r w:rsidR="00D055ED">
              <w:rPr>
                <w:rFonts w:cs="Arial"/>
                <w:color w:val="000000" w:themeColor="text1"/>
                <w:kern w:val="24"/>
              </w:rPr>
              <w:t>588</w:t>
            </w:r>
          </w:p>
        </w:tc>
        <w:tc>
          <w:tcPr>
            <w:tcW w:w="1440" w:type="dxa"/>
            <w:vAlign w:val="bottom"/>
          </w:tcPr>
          <w:p w:rsidR="00D055ED" w:rsidRPr="004F38F8" w:rsidRDefault="00D055ED" w:rsidP="00B14464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-133.3588</w:t>
            </w:r>
          </w:p>
        </w:tc>
        <w:tc>
          <w:tcPr>
            <w:tcW w:w="1356" w:type="dxa"/>
            <w:vAlign w:val="bottom"/>
          </w:tcPr>
          <w:p w:rsidR="00D055ED" w:rsidRPr="004F38F8" w:rsidRDefault="00D055ED" w:rsidP="00B14464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-141.3588</w:t>
            </w:r>
          </w:p>
        </w:tc>
      </w:tr>
      <w:tr w:rsidR="004F38F8" w:rsidTr="004F38F8">
        <w:tc>
          <w:tcPr>
            <w:tcW w:w="3006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9)      Rx processing gain (dB)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440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356" w:type="dxa"/>
            <w:vAlign w:val="bottom"/>
          </w:tcPr>
          <w:p w:rsidR="004F38F8" w:rsidRPr="004F38F8" w:rsidRDefault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4F38F8">
              <w:rPr>
                <w:rFonts w:cs="Arial"/>
                <w:color w:val="000000" w:themeColor="text1"/>
                <w:kern w:val="24"/>
              </w:rPr>
              <w:t>0</w:t>
            </w:r>
          </w:p>
        </w:tc>
      </w:tr>
      <w:tr w:rsidR="004F38F8" w:rsidTr="004F38F8">
        <w:tc>
          <w:tcPr>
            <w:tcW w:w="3006" w:type="dxa"/>
            <w:shd w:val="clear" w:color="auto" w:fill="auto"/>
            <w:vAlign w:val="bottom"/>
          </w:tcPr>
          <w:p w:rsidR="004F38F8" w:rsidRDefault="004F38F8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10)    MCL</w:t>
            </w:r>
            <w:r w:rsidRPr="004F38F8">
              <w:rPr>
                <w:rFonts w:cs="Arial"/>
                <w:color w:val="000000" w:themeColor="text1"/>
                <w:kern w:val="24"/>
              </w:rPr>
              <w:t xml:space="preserve"> (dB)</w:t>
            </w:r>
          </w:p>
          <w:p w:rsidR="004F38F8" w:rsidRPr="004F38F8" w:rsidRDefault="004F38F8" w:rsidP="004F38F8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1)-8)+9)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8F8" w:rsidRPr="004F38F8" w:rsidRDefault="00D27451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144.3583</w:t>
            </w:r>
          </w:p>
        </w:tc>
        <w:tc>
          <w:tcPr>
            <w:tcW w:w="1440" w:type="dxa"/>
            <w:vAlign w:val="bottom"/>
          </w:tcPr>
          <w:p w:rsidR="004F38F8" w:rsidRPr="004F38F8" w:rsidRDefault="00CB3943" w:rsidP="00607BA7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15</w:t>
            </w:r>
            <w:r w:rsidR="00607BA7">
              <w:rPr>
                <w:rFonts w:cs="Arial"/>
                <w:color w:val="000000" w:themeColor="text1"/>
                <w:kern w:val="24"/>
              </w:rPr>
              <w:t>4</w:t>
            </w:r>
            <w:r>
              <w:rPr>
                <w:rFonts w:cs="Arial"/>
                <w:color w:val="000000" w:themeColor="text1"/>
                <w:kern w:val="24"/>
              </w:rPr>
              <w:t>.3583</w:t>
            </w:r>
          </w:p>
        </w:tc>
        <w:tc>
          <w:tcPr>
            <w:tcW w:w="1356" w:type="dxa"/>
            <w:vAlign w:val="bottom"/>
          </w:tcPr>
          <w:p w:rsidR="004F38F8" w:rsidRPr="004F38F8" w:rsidRDefault="00CB3943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164.3583</w:t>
            </w:r>
          </w:p>
        </w:tc>
      </w:tr>
    </w:tbl>
    <w:p w:rsidR="002847A6" w:rsidRPr="002847A6" w:rsidRDefault="002847A6" w:rsidP="002847A6"/>
    <w:p w:rsidR="00041ECD" w:rsidRDefault="00CF43F6" w:rsidP="00041ECD">
      <w:pPr>
        <w:pStyle w:val="Heading2"/>
      </w:pPr>
      <w:r>
        <w:t>Time of arrival estimation</w:t>
      </w:r>
      <w:r w:rsidR="009C20B1">
        <w:t xml:space="preserve"> performance</w:t>
      </w:r>
    </w:p>
    <w:p w:rsidR="00CC1A5C" w:rsidRDefault="00CC1A5C" w:rsidP="00240ABE">
      <w:pPr>
        <w:pStyle w:val="BodyText"/>
      </w:pPr>
      <w:r>
        <w:t>Among others, a main objective of random access is to achieve uplink synchronization, which is important for maintaining the uplink orthogonality in LTE. To this end, the receiver (i.e., base station) estima</w:t>
      </w:r>
      <w:r w:rsidR="001C33D1">
        <w:t>tes the time-of-arrival</w:t>
      </w:r>
      <w:r>
        <w:t xml:space="preserve"> from </w:t>
      </w:r>
      <w:r w:rsidR="001C33D1">
        <w:t>the received preamble</w:t>
      </w:r>
      <w:r>
        <w:t xml:space="preserve">. </w:t>
      </w:r>
      <w:r w:rsidR="00240ABE">
        <w:fldChar w:fldCharType="begin"/>
      </w:r>
      <w:r w:rsidR="00240ABE">
        <w:instrText xml:space="preserve"> REF _Ref425169115 \h </w:instrText>
      </w:r>
      <w:r w:rsidR="00240ABE">
        <w:fldChar w:fldCharType="separate"/>
      </w:r>
      <w:r w:rsidR="00417BBD">
        <w:t xml:space="preserve">Figure </w:t>
      </w:r>
      <w:r w:rsidR="00417BBD">
        <w:rPr>
          <w:noProof/>
        </w:rPr>
        <w:t>1</w:t>
      </w:r>
      <w:r w:rsidR="00240ABE">
        <w:fldChar w:fldCharType="end"/>
      </w:r>
      <w:r w:rsidR="00C45095">
        <w:t xml:space="preserve"> </w:t>
      </w:r>
      <w:r w:rsidR="00240ABE">
        <w:t>show</w:t>
      </w:r>
      <w:r w:rsidR="00C45095">
        <w:t>s</w:t>
      </w:r>
      <w:r w:rsidR="00240ABE">
        <w:t xml:space="preserve"> the distribution</w:t>
      </w:r>
      <w:r w:rsidR="00DD633E">
        <w:t>s</w:t>
      </w:r>
      <w:r w:rsidR="00240ABE">
        <w:t xml:space="preserve"> of time-of-arrival estimation errors for the three PRACH formats under -</w:t>
      </w:r>
      <w:r w:rsidR="00083518">
        <w:t>2</w:t>
      </w:r>
      <w:r w:rsidR="00240ABE">
        <w:t>.4 dB, -1</w:t>
      </w:r>
      <w:r w:rsidR="003847C3">
        <w:t>2</w:t>
      </w:r>
      <w:r w:rsidR="00240ABE">
        <w:t>.4 dB, -22.4 dB SNR, respectively. The results show that</w:t>
      </w:r>
      <w:r w:rsidR="00B04829">
        <w:t xml:space="preserve"> the</w:t>
      </w:r>
      <w:r w:rsidR="00240ABE">
        <w:t xml:space="preserve"> estimation errors are within 3 PRACH samples, o</w:t>
      </w:r>
      <w:r w:rsidR="00CB258A">
        <w:t>r equivalently, 18.75 us. In NB-</w:t>
      </w:r>
      <w:r w:rsidR="00240ABE">
        <w:t>LTE, the shortest CP is 28.2 us (4.7 us LTE CP expanded by 6 times). Therefore, the time-of-arrival estimation errors (up to 18.75 us)</w:t>
      </w:r>
      <w:r w:rsidR="00D31C81">
        <w:t xml:space="preserve"> can be handled by the CP and thus the time-of-arrival estimation accuracy is satisfactory.</w:t>
      </w:r>
    </w:p>
    <w:p w:rsidR="00F3619A" w:rsidRDefault="00A5770F" w:rsidP="00822CB5">
      <w:pPr>
        <w:pStyle w:val="Caption"/>
      </w:pPr>
      <w:r>
        <w:rPr>
          <w:noProof/>
        </w:rPr>
        <w:lastRenderedPageBreak/>
        <w:drawing>
          <wp:inline distT="0" distB="0" distL="0" distR="0" wp14:anchorId="3F97EC04" wp14:editId="42462268">
            <wp:extent cx="5247640" cy="3745230"/>
            <wp:effectExtent l="0" t="0" r="0" b="7620"/>
            <wp:docPr id="7" name="Picture 7" descr="C:\local_data\MassiveMTC\Matlab\NB_LTE_RACH\Results\timing_combin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local_data\MassiveMTC\Matlab\NB_LTE_RACH\Results\timing_combin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74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19A" w:rsidRPr="00F3619A" w:rsidRDefault="00822CB5" w:rsidP="00A5770F">
      <w:pPr>
        <w:pStyle w:val="Caption"/>
      </w:pPr>
      <w:bookmarkStart w:id="4" w:name="_Ref425169115"/>
      <w:r>
        <w:t xml:space="preserve">Figure </w:t>
      </w:r>
      <w:fldSimple w:instr=" SEQ Figure \* ARABIC ">
        <w:r w:rsidR="00417BBD">
          <w:rPr>
            <w:noProof/>
          </w:rPr>
          <w:t>1</w:t>
        </w:r>
      </w:fldSimple>
      <w:bookmarkEnd w:id="4"/>
      <w:r>
        <w:t>: Distribution of ti</w:t>
      </w:r>
      <w:r w:rsidR="00A5770F">
        <w:t>me-of-arrival estimation errors. Blue curve: Format 0 at</w:t>
      </w:r>
      <w:r w:rsidR="0044072D">
        <w:t xml:space="preserve"> -2.4</w:t>
      </w:r>
      <w:r w:rsidR="006A46F0">
        <w:t xml:space="preserve"> </w:t>
      </w:r>
      <w:r w:rsidR="00F3619A">
        <w:t>dB SNR</w:t>
      </w:r>
      <w:r w:rsidR="00A5770F">
        <w:t>; red curve: Format 1 at -12.2 dB SNR; green curve: Format 2 at -22.4 dB SNR.</w:t>
      </w:r>
    </w:p>
    <w:p w:rsidR="00CF43F6" w:rsidRDefault="009A5B84" w:rsidP="00CF43F6">
      <w:pPr>
        <w:pStyle w:val="Heading2"/>
      </w:pPr>
      <w:r>
        <w:t xml:space="preserve">Random access </w:t>
      </w:r>
      <w:r w:rsidR="00D17679">
        <w:t xml:space="preserve">preamble </w:t>
      </w:r>
      <w:r>
        <w:t>capacity</w:t>
      </w:r>
    </w:p>
    <w:p w:rsidR="000F3DC0" w:rsidRDefault="009202AD" w:rsidP="004E7559">
      <w:r>
        <w:t>In this subsection, rand</w:t>
      </w:r>
      <w:r w:rsidR="000F7348">
        <w:t>om access</w:t>
      </w:r>
      <w:r w:rsidR="00D17679">
        <w:t xml:space="preserve"> preamble</w:t>
      </w:r>
      <w:r w:rsidR="000F7348">
        <w:t xml:space="preserve"> capacity is evaluated under</w:t>
      </w:r>
      <w:r w:rsidR="005F689E">
        <w:t xml:space="preserve"> Building Penetration Loss (BPL)</w:t>
      </w:r>
      <w:r w:rsidR="008B0F59">
        <w:t xml:space="preserve"> Scenario 2 with</w:t>
      </w:r>
      <w:r w:rsidR="000F7348">
        <w:t xml:space="preserve"> inter-site</w:t>
      </w:r>
      <w:r w:rsidR="008B0F59">
        <w:t xml:space="preserve"> correlation coefficient 0.75 </w:t>
      </w:r>
      <w:r w:rsidR="008B0F59">
        <w:fldChar w:fldCharType="begin"/>
      </w:r>
      <w:r w:rsidR="008B0F59">
        <w:instrText xml:space="preserve"> REF _Ref425165970 \r \h </w:instrText>
      </w:r>
      <w:r w:rsidR="008B0F59">
        <w:fldChar w:fldCharType="separate"/>
      </w:r>
      <w:r w:rsidR="00417BBD">
        <w:t>[2]</w:t>
      </w:r>
      <w:r w:rsidR="008B0F59">
        <w:fldChar w:fldCharType="end"/>
      </w:r>
      <w:r w:rsidR="008B0F59">
        <w:t xml:space="preserve">. </w:t>
      </w:r>
      <w:r w:rsidR="000F7348">
        <w:t>The corresponding coupling loss statistics</w:t>
      </w:r>
      <w:r w:rsidR="00BD04ED">
        <w:t xml:space="preserve"> collected are</w:t>
      </w:r>
      <w:r w:rsidR="000F7348">
        <w:t xml:space="preserve"> given in </w:t>
      </w:r>
      <w:r w:rsidR="00E1299F">
        <w:fldChar w:fldCharType="begin"/>
      </w:r>
      <w:r w:rsidR="00E1299F">
        <w:instrText xml:space="preserve"> REF _Ref425170165 \h </w:instrText>
      </w:r>
      <w:r w:rsidR="00E1299F">
        <w:fldChar w:fldCharType="separate"/>
      </w:r>
      <w:r w:rsidR="00417BBD">
        <w:t xml:space="preserve">Table </w:t>
      </w:r>
      <w:r w:rsidR="00417BBD">
        <w:rPr>
          <w:noProof/>
        </w:rPr>
        <w:t>5</w:t>
      </w:r>
      <w:r w:rsidR="00E1299F">
        <w:fldChar w:fldCharType="end"/>
      </w:r>
      <w:r w:rsidR="00E1299F">
        <w:t>.</w:t>
      </w:r>
      <w:r w:rsidR="000F3DC0">
        <w:t xml:space="preserve"> Coupling loss statistics were also collected for</w:t>
      </w:r>
      <w:r w:rsidR="004E7559">
        <w:t xml:space="preserve"> </w:t>
      </w:r>
      <w:r w:rsidR="000F3DC0">
        <w:t xml:space="preserve">three other scenarios (i.e., </w:t>
      </w:r>
      <w:r w:rsidR="005F689E">
        <w:t xml:space="preserve">BPL </w:t>
      </w:r>
      <w:r w:rsidR="000F3DC0">
        <w:t>Scenario 1 with inter-site correlation coefficient 0.5,</w:t>
      </w:r>
      <w:r w:rsidR="005F689E">
        <w:t xml:space="preserve"> BPL</w:t>
      </w:r>
      <w:r w:rsidR="000F3DC0">
        <w:t xml:space="preserve"> Scenario 1 with inter-site correlation coefficient 0.75, and </w:t>
      </w:r>
      <w:r w:rsidR="005F689E">
        <w:t xml:space="preserve">BPL </w:t>
      </w:r>
      <w:r w:rsidR="000F3DC0">
        <w:t xml:space="preserve">Scenario 2 with inter-site correlation coefficient 0.5). </w:t>
      </w:r>
      <w:r w:rsidR="00CA489B">
        <w:t>It turned out that Scenario 2 with inter-site correlation coefficient 0.75 is the most challenging configuration and yields the highest amount of devices with high coupling loss</w:t>
      </w:r>
      <w:r w:rsidR="006C1371">
        <w:t>, and thus</w:t>
      </w:r>
      <w:r w:rsidR="00992048">
        <w:t xml:space="preserve"> it</w:t>
      </w:r>
      <w:r w:rsidR="006C1371">
        <w:t xml:space="preserve"> is the focus of random access capacity evaluation</w:t>
      </w:r>
      <w:r w:rsidR="00CA489B">
        <w:t>.</w:t>
      </w:r>
    </w:p>
    <w:p w:rsidR="005C28D0" w:rsidRDefault="004E7559" w:rsidP="004E7559">
      <w:r>
        <w:t>For the</w:t>
      </w:r>
      <w:r w:rsidRPr="001A106A">
        <w:t xml:space="preserve"> traffic model (mob</w:t>
      </w:r>
      <w:r>
        <w:t xml:space="preserve">ile autonomous reporting) in </w:t>
      </w:r>
      <w:r>
        <w:fldChar w:fldCharType="begin"/>
      </w:r>
      <w:r>
        <w:instrText xml:space="preserve"> REF _Ref425165970 \r \h </w:instrText>
      </w:r>
      <w:r>
        <w:fldChar w:fldCharType="separate"/>
      </w:r>
      <w:r w:rsidR="00417BBD">
        <w:t>[2]</w:t>
      </w:r>
      <w:r>
        <w:fldChar w:fldCharType="end"/>
      </w:r>
      <w:r w:rsidRPr="001A106A">
        <w:t>, periodic inter-arrival times are given as 1 day (40%), 2 hours (40%), 1 hour (15%), and 30 minutes (5%)</w:t>
      </w:r>
      <w:r>
        <w:t xml:space="preserve">. There are 52547 devices per sector. </w:t>
      </w:r>
      <w:r>
        <w:fldChar w:fldCharType="begin"/>
      </w:r>
      <w:r>
        <w:instrText xml:space="preserve"> REF _Ref425170165 \h </w:instrText>
      </w:r>
      <w:r>
        <w:fldChar w:fldCharType="separate"/>
      </w:r>
      <w:r w:rsidR="00417BBD">
        <w:t xml:space="preserve">Table </w:t>
      </w:r>
      <w:r w:rsidR="00417BBD">
        <w:rPr>
          <w:noProof/>
        </w:rPr>
        <w:t>5</w:t>
      </w:r>
      <w:r>
        <w:fldChar w:fldCharType="end"/>
      </w:r>
      <w:r>
        <w:t xml:space="preserve"> gives the average arrival rate</w:t>
      </w:r>
      <w:r w:rsidR="00D97199">
        <w:t>s for users in basic, robust and extreme coverage modes.</w:t>
      </w:r>
    </w:p>
    <w:p w:rsidR="000F7348" w:rsidRDefault="000F7348" w:rsidP="000F7348">
      <w:pPr>
        <w:pStyle w:val="Caption"/>
      </w:pPr>
      <w:bookmarkStart w:id="5" w:name="_Ref425170165"/>
      <w:r>
        <w:t xml:space="preserve">Table </w:t>
      </w:r>
      <w:fldSimple w:instr=" SEQ Table \* ARABIC ">
        <w:r w:rsidR="00417BBD">
          <w:rPr>
            <w:noProof/>
          </w:rPr>
          <w:t>5</w:t>
        </w:r>
      </w:fldSimple>
      <w:bookmarkEnd w:id="5"/>
      <w:r>
        <w:t>: Coupling loss statistics</w:t>
      </w:r>
      <w:r w:rsidR="004E7559">
        <w:t xml:space="preserve"> and traffic arrival rates</w:t>
      </w:r>
      <w:r>
        <w:t>: Scenario 2 with 0.75 inter-site correlation coefficient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1800"/>
        <w:gridCol w:w="1774"/>
        <w:gridCol w:w="1472"/>
      </w:tblGrid>
      <w:tr w:rsidR="000F7348" w:rsidTr="000F7348">
        <w:tc>
          <w:tcPr>
            <w:tcW w:w="2196" w:type="dxa"/>
            <w:shd w:val="clear" w:color="auto" w:fill="DBE5F1"/>
          </w:tcPr>
          <w:p w:rsidR="000F7348" w:rsidRDefault="000F7348" w:rsidP="008960B1">
            <w:pPr>
              <w:jc w:val="center"/>
            </w:pPr>
            <w:r>
              <w:t>Coupling loss</w:t>
            </w:r>
          </w:p>
        </w:tc>
        <w:tc>
          <w:tcPr>
            <w:tcW w:w="1800" w:type="dxa"/>
            <w:shd w:val="clear" w:color="auto" w:fill="DBE5F1"/>
          </w:tcPr>
          <w:p w:rsidR="000F7348" w:rsidRDefault="00AE6018" w:rsidP="008960B1">
            <w:pPr>
              <w:jc w:val="center"/>
            </w:pPr>
            <w:r>
              <w:t>&lt;144</w:t>
            </w:r>
            <w:r w:rsidR="000F7348">
              <w:t xml:space="preserve"> dB</w:t>
            </w:r>
          </w:p>
        </w:tc>
        <w:tc>
          <w:tcPr>
            <w:tcW w:w="1774" w:type="dxa"/>
            <w:shd w:val="clear" w:color="auto" w:fill="DBE5F1"/>
          </w:tcPr>
          <w:p w:rsidR="000F7348" w:rsidRDefault="00AE6018" w:rsidP="008960B1">
            <w:pPr>
              <w:jc w:val="center"/>
            </w:pPr>
            <w:r>
              <w:t>[144</w:t>
            </w:r>
            <w:r w:rsidR="002403DF">
              <w:t xml:space="preserve"> dB, 15</w:t>
            </w:r>
            <w:r w:rsidR="00901E68">
              <w:t>4</w:t>
            </w:r>
            <w:r w:rsidR="000F7348">
              <w:t xml:space="preserve"> dB]</w:t>
            </w:r>
          </w:p>
        </w:tc>
        <w:tc>
          <w:tcPr>
            <w:tcW w:w="1472" w:type="dxa"/>
            <w:shd w:val="clear" w:color="auto" w:fill="DBE5F1"/>
          </w:tcPr>
          <w:p w:rsidR="000F7348" w:rsidRDefault="002403DF" w:rsidP="008960B1">
            <w:pPr>
              <w:jc w:val="center"/>
            </w:pPr>
            <w:r>
              <w:t>&gt;15</w:t>
            </w:r>
            <w:r w:rsidR="007E4325">
              <w:t>4</w:t>
            </w:r>
            <w:r w:rsidR="000F7348">
              <w:t xml:space="preserve"> dB</w:t>
            </w:r>
          </w:p>
        </w:tc>
      </w:tr>
      <w:tr w:rsidR="000F7348" w:rsidTr="000F7348">
        <w:tc>
          <w:tcPr>
            <w:tcW w:w="2196" w:type="dxa"/>
            <w:shd w:val="clear" w:color="auto" w:fill="auto"/>
          </w:tcPr>
          <w:p w:rsidR="000F7348" w:rsidRDefault="000F7348" w:rsidP="008960B1">
            <w:pPr>
              <w:jc w:val="center"/>
            </w:pPr>
            <w:r>
              <w:lastRenderedPageBreak/>
              <w:t>Percentage</w:t>
            </w:r>
          </w:p>
        </w:tc>
        <w:tc>
          <w:tcPr>
            <w:tcW w:w="1800" w:type="dxa"/>
            <w:shd w:val="clear" w:color="auto" w:fill="auto"/>
          </w:tcPr>
          <w:p w:rsidR="000F7348" w:rsidRDefault="00E44700" w:rsidP="008960B1">
            <w:pPr>
              <w:jc w:val="center"/>
            </w:pPr>
            <w:r>
              <w:t>88</w:t>
            </w:r>
            <w:r w:rsidR="00E567BB">
              <w:t>.</w:t>
            </w:r>
            <w:r>
              <w:t>42</w:t>
            </w:r>
            <w:r w:rsidR="000F7348">
              <w:t>%</w:t>
            </w:r>
          </w:p>
        </w:tc>
        <w:tc>
          <w:tcPr>
            <w:tcW w:w="1774" w:type="dxa"/>
          </w:tcPr>
          <w:p w:rsidR="000F7348" w:rsidRDefault="00E44700" w:rsidP="008960B1">
            <w:pPr>
              <w:jc w:val="center"/>
            </w:pPr>
            <w:r>
              <w:t>9</w:t>
            </w:r>
            <w:r w:rsidR="001037E9">
              <w:t>.</w:t>
            </w:r>
            <w:r>
              <w:t>01</w:t>
            </w:r>
            <w:r w:rsidR="000F7348">
              <w:t>%</w:t>
            </w:r>
          </w:p>
        </w:tc>
        <w:tc>
          <w:tcPr>
            <w:tcW w:w="1472" w:type="dxa"/>
          </w:tcPr>
          <w:p w:rsidR="000F7348" w:rsidRDefault="00C83E78" w:rsidP="008960B1">
            <w:pPr>
              <w:jc w:val="center"/>
            </w:pPr>
            <w:r>
              <w:t>2.57</w:t>
            </w:r>
            <w:r w:rsidR="00147FD9">
              <w:t>%</w:t>
            </w:r>
          </w:p>
        </w:tc>
      </w:tr>
      <w:tr w:rsidR="004E7559" w:rsidTr="000F7348">
        <w:tc>
          <w:tcPr>
            <w:tcW w:w="2196" w:type="dxa"/>
            <w:shd w:val="clear" w:color="auto" w:fill="auto"/>
          </w:tcPr>
          <w:p w:rsidR="004E7559" w:rsidRDefault="004E7559" w:rsidP="008960B1">
            <w:pPr>
              <w:jc w:val="center"/>
            </w:pPr>
            <w:r>
              <w:t>MAR mean arrival rate</w:t>
            </w:r>
            <w:r w:rsidR="007855EC">
              <w:t xml:space="preserve"> (/s)</w:t>
            </w:r>
          </w:p>
        </w:tc>
        <w:tc>
          <w:tcPr>
            <w:tcW w:w="1800" w:type="dxa"/>
            <w:shd w:val="clear" w:color="auto" w:fill="auto"/>
          </w:tcPr>
          <w:p w:rsidR="004E7559" w:rsidRDefault="007855EC" w:rsidP="00385999">
            <w:pPr>
              <w:jc w:val="center"/>
            </w:pPr>
            <w:r>
              <w:t>6.</w:t>
            </w:r>
            <w:r w:rsidR="00013770">
              <w:t>0229</w:t>
            </w:r>
          </w:p>
        </w:tc>
        <w:tc>
          <w:tcPr>
            <w:tcW w:w="1774" w:type="dxa"/>
          </w:tcPr>
          <w:p w:rsidR="004E7559" w:rsidRDefault="00D32945" w:rsidP="008960B1">
            <w:pPr>
              <w:jc w:val="center"/>
            </w:pPr>
            <w:r>
              <w:t>0.6137</w:t>
            </w:r>
          </w:p>
        </w:tc>
        <w:tc>
          <w:tcPr>
            <w:tcW w:w="1472" w:type="dxa"/>
          </w:tcPr>
          <w:p w:rsidR="004E7559" w:rsidRDefault="004F1469" w:rsidP="008960B1">
            <w:pPr>
              <w:jc w:val="center"/>
            </w:pPr>
            <w:r>
              <w:t>0.1751</w:t>
            </w:r>
          </w:p>
        </w:tc>
      </w:tr>
    </w:tbl>
    <w:p w:rsidR="00C90ED8" w:rsidRDefault="00C90ED8" w:rsidP="000F7348"/>
    <w:p w:rsidR="00CD01E0" w:rsidRPr="00B951B2" w:rsidRDefault="007E2D3A" w:rsidP="00C90ED8">
      <w:r w:rsidRPr="00B951B2">
        <w:t xml:space="preserve">As one </w:t>
      </w:r>
      <w:r w:rsidRPr="00B951B2">
        <w:rPr>
          <w:i/>
        </w:rPr>
        <w:t>example</w:t>
      </w:r>
      <w:r w:rsidRPr="00B951B2">
        <w:t xml:space="preserve"> configuration, s</w:t>
      </w:r>
      <w:r w:rsidR="00C90ED8" w:rsidRPr="00B951B2">
        <w:t>uppose</w:t>
      </w:r>
      <w:r w:rsidRPr="00B951B2">
        <w:t xml:space="preserve"> a cell reserves</w:t>
      </w:r>
      <w:r w:rsidR="00C90ED8" w:rsidRPr="00B951B2">
        <w:t xml:space="preserve"> 10 preambles out of the total 64 preambles</w:t>
      </w:r>
      <w:r w:rsidRPr="00B951B2">
        <w:t xml:space="preserve"> </w:t>
      </w:r>
      <w:r w:rsidR="00C90ED8" w:rsidRPr="00B951B2">
        <w:t xml:space="preserve">for contention-free random access. </w:t>
      </w:r>
      <w:r w:rsidR="000951C2" w:rsidRPr="00B951B2">
        <w:t xml:space="preserve">The preamble </w:t>
      </w:r>
      <w:r w:rsidR="00C90ED8" w:rsidRPr="00B951B2">
        <w:t>dimensioning</w:t>
      </w:r>
      <w:r w:rsidR="000951C2" w:rsidRPr="00B951B2">
        <w:t xml:space="preserve"> among the three coverage classes goes as follows.</w:t>
      </w:r>
      <w:r w:rsidR="004C608C" w:rsidRPr="00B951B2">
        <w:t xml:space="preserve"> Recall users in basic, robust, and extreme coverage modes require </w:t>
      </w:r>
      <w:r w:rsidR="00B951B2" w:rsidRPr="00B951B2">
        <w:t>1, 6, 27</w:t>
      </w:r>
      <w:r w:rsidR="004C608C" w:rsidRPr="00B951B2">
        <w:t xml:space="preserve"> PRACH segments, respectively. </w:t>
      </w:r>
      <w:r w:rsidR="00745E61" w:rsidRPr="00B951B2">
        <w:t xml:space="preserve">To ensure fair </w:t>
      </w:r>
      <w:r w:rsidR="00C9263B">
        <w:t xml:space="preserve">random </w:t>
      </w:r>
      <w:r w:rsidR="00745E61" w:rsidRPr="00B951B2">
        <w:t>access opportunities</w:t>
      </w:r>
      <w:r w:rsidR="00824B19">
        <w:t>, one</w:t>
      </w:r>
      <w:r w:rsidR="00917696">
        <w:t xml:space="preserve"> way to dimension preambles</w:t>
      </w:r>
      <w:r w:rsidR="00824B19">
        <w:t xml:space="preserve"> may go as follows.</w:t>
      </w:r>
    </w:p>
    <w:p w:rsidR="00C90ED8" w:rsidRPr="00C90ED8" w:rsidRDefault="00A9286B" w:rsidP="00C90ED8">
      <w:pPr>
        <w:rPr>
          <w:rFonts w:eastAsiaTheme="minorEastAsia"/>
          <w:iCs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</w:rPr>
            <m:t>88.42*1*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O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0"/>
              <w:szCs w:val="20"/>
              <w:shd w:val="clear" w:color="auto" w:fill="FFFFFF"/>
            </w:rPr>
            <m:t>≈</m:t>
          </m:r>
          <m:r>
            <w:rPr>
              <w:rFonts w:ascii="Cambria Math" w:hAnsi="Cambria Math"/>
            </w:rPr>
            <m:t>9.01*6*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0"/>
              <w:szCs w:val="20"/>
              <w:shd w:val="clear" w:color="auto" w:fill="FFFFFF"/>
            </w:rPr>
            <m:t>≈</m:t>
          </m:r>
          <m:r>
            <w:rPr>
              <w:rFonts w:ascii="Cambria Math" w:hAnsi="Cambria Math"/>
            </w:rPr>
            <m:t>2.57*18*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:rsidR="00824B19" w:rsidRPr="00824B19" w:rsidRDefault="003A7C0A" w:rsidP="000F7348"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=54</m:t>
          </m:r>
        </m:oMath>
      </m:oMathPara>
    </w:p>
    <w:p w:rsidR="00DE7896" w:rsidRDefault="00824B19" w:rsidP="005B1C0E">
      <w:r w:rsidRPr="00E96B3E">
        <w:t>Here recall 88.42%, 9.01%, 2.57 % are the respectively percentages of devices in the thre</w:t>
      </w:r>
      <w:r w:rsidR="00EF59A7">
        <w:t>e coverage classes, and 1, 6, 18</w:t>
      </w:r>
      <w:r w:rsidRPr="00E96B3E">
        <w:t xml:space="preserve"> are the respectively number of PRACH segments used for preamble transmission.  </w:t>
      </w:r>
      <w:r w:rsidR="00E75E55" w:rsidRPr="00E96B3E">
        <w:t>Setting (N</w:t>
      </w:r>
      <w:r w:rsidR="00E75E55" w:rsidRPr="00E96B3E">
        <w:rPr>
          <w:sz w:val="16"/>
          <w:szCs w:val="16"/>
        </w:rPr>
        <w:t>0</w:t>
      </w:r>
      <w:r w:rsidR="00E75E55" w:rsidRPr="00E96B3E">
        <w:t>, N</w:t>
      </w:r>
      <w:r w:rsidR="00E75E55" w:rsidRPr="00E96B3E">
        <w:rPr>
          <w:sz w:val="16"/>
          <w:szCs w:val="16"/>
        </w:rPr>
        <w:t>1</w:t>
      </w:r>
      <w:r w:rsidR="00E75E55" w:rsidRPr="00E96B3E">
        <w:t>, N</w:t>
      </w:r>
      <w:r w:rsidR="00E75E55" w:rsidRPr="00E96B3E">
        <w:rPr>
          <w:sz w:val="16"/>
          <w:szCs w:val="16"/>
        </w:rPr>
        <w:t>2</w:t>
      </w:r>
      <w:r w:rsidR="00E75E55" w:rsidRPr="00E96B3E">
        <w:t>)</w:t>
      </w:r>
      <w:r w:rsidR="005B1C0E" w:rsidRPr="00E96B3E">
        <w:t xml:space="preserve"> </w:t>
      </w:r>
      <w:r w:rsidR="00E75E55" w:rsidRPr="00E96B3E">
        <w:t>=</w:t>
      </w:r>
      <w:r w:rsidR="005B1C0E" w:rsidRPr="00E96B3E">
        <w:t xml:space="preserve"> </w:t>
      </w:r>
      <w:r w:rsidR="00E75E55" w:rsidRPr="00E96B3E">
        <w:t>(</w:t>
      </w:r>
      <w:r w:rsidR="00BA4EBC">
        <w:t>24, 16, 14</w:t>
      </w:r>
      <w:r w:rsidR="00E75E55" w:rsidRPr="00E96B3E">
        <w:t>)</w:t>
      </w:r>
      <w:r w:rsidR="004C608C" w:rsidRPr="00E96B3E">
        <w:t xml:space="preserve"> roughly satisfies the above equations. </w:t>
      </w:r>
    </w:p>
    <w:p w:rsidR="00C90ED8" w:rsidRPr="00E96B3E" w:rsidRDefault="00DE7896" w:rsidP="005B1C0E">
      <w:r>
        <w:t>With the above</w:t>
      </w:r>
      <w:r w:rsidR="00174B97" w:rsidRPr="00E96B3E">
        <w:t xml:space="preserve"> preamble dimensioning among the three coverage classes,</w:t>
      </w:r>
      <w:r w:rsidR="00F26178" w:rsidRPr="00E96B3E">
        <w:t xml:space="preserve"> </w:t>
      </w:r>
      <w:r w:rsidR="00F26178" w:rsidRPr="00E96B3E">
        <w:fldChar w:fldCharType="begin"/>
      </w:r>
      <w:r w:rsidR="00F26178" w:rsidRPr="00E96B3E">
        <w:instrText xml:space="preserve"> REF _Ref425170891 \h </w:instrText>
      </w:r>
      <w:r w:rsidR="00F26178" w:rsidRPr="00E96B3E">
        <w:fldChar w:fldCharType="separate"/>
      </w:r>
      <w:r w:rsidR="00417BBD">
        <w:t xml:space="preserve">Table </w:t>
      </w:r>
      <w:r w:rsidR="00417BBD">
        <w:rPr>
          <w:noProof/>
        </w:rPr>
        <w:t>6</w:t>
      </w:r>
      <w:r w:rsidR="00F26178" w:rsidRPr="00E96B3E">
        <w:fldChar w:fldCharType="end"/>
      </w:r>
      <w:r w:rsidR="00F26178" w:rsidRPr="00E96B3E">
        <w:t xml:space="preserve"> </w:t>
      </w:r>
      <w:r w:rsidR="00640DB6">
        <w:t>shows</w:t>
      </w:r>
      <w:r w:rsidR="00A71E13">
        <w:t xml:space="preserve"> </w:t>
      </w:r>
      <w:r w:rsidR="00640DB6">
        <w:t xml:space="preserve">the average numbers of users per second that can perform random access while meeting 1% preamble collision rate. Here a preamble collision is counted if two or more users select the same preambles when they are using the same PRACH format (i.e. in the same coverage class). </w:t>
      </w:r>
      <w:r w:rsidR="001853A4" w:rsidRPr="00E96B3E">
        <w:t>It can be seen that t</w:t>
      </w:r>
      <w:r w:rsidR="00F21F4F" w:rsidRPr="00E96B3E">
        <w:t>he random access</w:t>
      </w:r>
      <w:r w:rsidR="00D92FBE">
        <w:t xml:space="preserve"> preamble</w:t>
      </w:r>
      <w:r w:rsidR="00F21F4F" w:rsidRPr="00E96B3E">
        <w:t xml:space="preserve"> capacity of NB-</w:t>
      </w:r>
      <w:r w:rsidR="001853A4" w:rsidRPr="00E96B3E">
        <w:t xml:space="preserve">LTE can well handle the MAR traffic demand indicated in </w:t>
      </w:r>
      <w:r w:rsidR="001853A4" w:rsidRPr="00E96B3E">
        <w:fldChar w:fldCharType="begin"/>
      </w:r>
      <w:r w:rsidR="001853A4" w:rsidRPr="00E96B3E">
        <w:instrText xml:space="preserve"> REF _Ref425170165 \h </w:instrText>
      </w:r>
      <w:r w:rsidR="001853A4" w:rsidRPr="00E96B3E">
        <w:fldChar w:fldCharType="separate"/>
      </w:r>
      <w:r w:rsidR="00417BBD">
        <w:t xml:space="preserve">Table </w:t>
      </w:r>
      <w:r w:rsidR="00417BBD">
        <w:rPr>
          <w:noProof/>
        </w:rPr>
        <w:t>5</w:t>
      </w:r>
      <w:r w:rsidR="001853A4" w:rsidRPr="00E96B3E">
        <w:fldChar w:fldCharType="end"/>
      </w:r>
      <w:r w:rsidR="001853A4" w:rsidRPr="00E96B3E">
        <w:t>.</w:t>
      </w:r>
      <w:r w:rsidR="00847A78" w:rsidRPr="00E96B3E">
        <w:t xml:space="preserve"> </w:t>
      </w:r>
    </w:p>
    <w:p w:rsidR="004D04C3" w:rsidRDefault="004D04C3" w:rsidP="004D04C3">
      <w:pPr>
        <w:pStyle w:val="Caption"/>
      </w:pPr>
      <w:bookmarkStart w:id="6" w:name="_Ref425170891"/>
      <w:r>
        <w:t xml:space="preserve">Table </w:t>
      </w:r>
      <w:fldSimple w:instr=" SEQ Table \* ARABIC ">
        <w:r w:rsidR="00417BBD">
          <w:rPr>
            <w:noProof/>
          </w:rPr>
          <w:t>6</w:t>
        </w:r>
      </w:fldSimple>
      <w:bookmarkEnd w:id="6"/>
      <w:r>
        <w:t>: Random access</w:t>
      </w:r>
      <w:r w:rsidR="00D92FBE">
        <w:t xml:space="preserve"> preamble</w:t>
      </w:r>
      <w:r>
        <w:t xml:space="preserve"> capacity performance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1331"/>
        <w:gridCol w:w="2430"/>
        <w:gridCol w:w="2616"/>
      </w:tblGrid>
      <w:tr w:rsidR="008E4634" w:rsidTr="00593A7D">
        <w:tc>
          <w:tcPr>
            <w:tcW w:w="865" w:type="dxa"/>
            <w:shd w:val="clear" w:color="auto" w:fill="DBE5F1"/>
          </w:tcPr>
          <w:p w:rsidR="008E4634" w:rsidRDefault="008E4634" w:rsidP="008960B1">
            <w:pPr>
              <w:jc w:val="center"/>
            </w:pPr>
            <w:r>
              <w:t>Format</w:t>
            </w:r>
          </w:p>
        </w:tc>
        <w:tc>
          <w:tcPr>
            <w:tcW w:w="1331" w:type="dxa"/>
            <w:shd w:val="clear" w:color="auto" w:fill="DBE5F1"/>
          </w:tcPr>
          <w:p w:rsidR="008E4634" w:rsidRDefault="008E4634" w:rsidP="008960B1">
            <w:pPr>
              <w:jc w:val="center"/>
            </w:pPr>
            <w:r>
              <w:t>Number of preambles</w:t>
            </w:r>
          </w:p>
        </w:tc>
        <w:tc>
          <w:tcPr>
            <w:tcW w:w="5046" w:type="dxa"/>
            <w:gridSpan w:val="2"/>
            <w:shd w:val="clear" w:color="auto" w:fill="DBE5F1"/>
          </w:tcPr>
          <w:p w:rsidR="008E4634" w:rsidRDefault="008E4634" w:rsidP="003638D0">
            <w:pPr>
              <w:jc w:val="center"/>
            </w:pPr>
            <w:r>
              <w:t xml:space="preserve">Random access capacity (/s) </w:t>
            </w:r>
            <w:r w:rsidR="003638D0">
              <w:t>@1% collision rate</w:t>
            </w:r>
          </w:p>
        </w:tc>
      </w:tr>
      <w:tr w:rsidR="008E4634" w:rsidTr="008E4634">
        <w:tc>
          <w:tcPr>
            <w:tcW w:w="865" w:type="dxa"/>
            <w:shd w:val="clear" w:color="auto" w:fill="DBE5F1"/>
          </w:tcPr>
          <w:p w:rsidR="008E4634" w:rsidRDefault="008E4634" w:rsidP="008960B1">
            <w:pPr>
              <w:jc w:val="center"/>
            </w:pPr>
          </w:p>
        </w:tc>
        <w:tc>
          <w:tcPr>
            <w:tcW w:w="1331" w:type="dxa"/>
            <w:shd w:val="clear" w:color="auto" w:fill="DBE5F1"/>
          </w:tcPr>
          <w:p w:rsidR="008E4634" w:rsidRDefault="008E4634" w:rsidP="008960B1">
            <w:pPr>
              <w:jc w:val="center"/>
            </w:pPr>
          </w:p>
        </w:tc>
        <w:tc>
          <w:tcPr>
            <w:tcW w:w="2430" w:type="dxa"/>
            <w:shd w:val="clear" w:color="auto" w:fill="DBE5F1"/>
          </w:tcPr>
          <w:p w:rsidR="008E4634" w:rsidRDefault="008E4634" w:rsidP="008960B1">
            <w:pPr>
              <w:jc w:val="center"/>
            </w:pPr>
            <w:r>
              <w:t>60 ms PRACH period</w:t>
            </w:r>
          </w:p>
        </w:tc>
        <w:tc>
          <w:tcPr>
            <w:tcW w:w="2616" w:type="dxa"/>
            <w:shd w:val="clear" w:color="auto" w:fill="DBE5F1"/>
          </w:tcPr>
          <w:p w:rsidR="008E4634" w:rsidRDefault="008E4634" w:rsidP="008960B1">
            <w:pPr>
              <w:jc w:val="center"/>
            </w:pPr>
            <w:r>
              <w:t>120 ms PRACH period</w:t>
            </w:r>
          </w:p>
        </w:tc>
      </w:tr>
      <w:tr w:rsidR="008E4634" w:rsidTr="008E4634">
        <w:tc>
          <w:tcPr>
            <w:tcW w:w="865" w:type="dxa"/>
            <w:shd w:val="clear" w:color="auto" w:fill="auto"/>
          </w:tcPr>
          <w:p w:rsidR="008E4634" w:rsidRDefault="008E4634" w:rsidP="008960B1">
            <w:pPr>
              <w:jc w:val="center"/>
            </w:pPr>
            <w:r>
              <w:t>0</w:t>
            </w:r>
          </w:p>
        </w:tc>
        <w:tc>
          <w:tcPr>
            <w:tcW w:w="1331" w:type="dxa"/>
            <w:shd w:val="clear" w:color="auto" w:fill="auto"/>
          </w:tcPr>
          <w:p w:rsidR="008E4634" w:rsidRDefault="00457D3E" w:rsidP="008960B1">
            <w:pPr>
              <w:jc w:val="center"/>
            </w:pPr>
            <w:r>
              <w:t>24</w:t>
            </w:r>
          </w:p>
        </w:tc>
        <w:tc>
          <w:tcPr>
            <w:tcW w:w="2430" w:type="dxa"/>
          </w:tcPr>
          <w:p w:rsidR="008E4634" w:rsidRDefault="004E2BCF" w:rsidP="008960B1">
            <w:pPr>
              <w:jc w:val="center"/>
            </w:pPr>
            <w:r>
              <w:t>178</w:t>
            </w:r>
          </w:p>
        </w:tc>
        <w:tc>
          <w:tcPr>
            <w:tcW w:w="2616" w:type="dxa"/>
          </w:tcPr>
          <w:p w:rsidR="008E4634" w:rsidRDefault="006E21DB" w:rsidP="008960B1">
            <w:pPr>
              <w:jc w:val="center"/>
            </w:pPr>
            <w:r>
              <w:t>89</w:t>
            </w:r>
          </w:p>
        </w:tc>
      </w:tr>
      <w:tr w:rsidR="008E4634" w:rsidTr="008E4634">
        <w:tc>
          <w:tcPr>
            <w:tcW w:w="865" w:type="dxa"/>
            <w:shd w:val="clear" w:color="auto" w:fill="auto"/>
          </w:tcPr>
          <w:p w:rsidR="008E4634" w:rsidRDefault="008E4634" w:rsidP="008960B1">
            <w:pPr>
              <w:jc w:val="center"/>
            </w:pPr>
            <w:r>
              <w:t>1</w:t>
            </w:r>
          </w:p>
        </w:tc>
        <w:tc>
          <w:tcPr>
            <w:tcW w:w="1331" w:type="dxa"/>
            <w:shd w:val="clear" w:color="auto" w:fill="auto"/>
          </w:tcPr>
          <w:p w:rsidR="008E4634" w:rsidRDefault="00457D3E" w:rsidP="008960B1">
            <w:pPr>
              <w:jc w:val="center"/>
            </w:pPr>
            <w:r>
              <w:t>16</w:t>
            </w:r>
          </w:p>
        </w:tc>
        <w:tc>
          <w:tcPr>
            <w:tcW w:w="2430" w:type="dxa"/>
          </w:tcPr>
          <w:p w:rsidR="008E4634" w:rsidRDefault="001C5388" w:rsidP="008960B1">
            <w:pPr>
              <w:jc w:val="center"/>
            </w:pPr>
            <w:r>
              <w:t>20</w:t>
            </w:r>
          </w:p>
        </w:tc>
        <w:tc>
          <w:tcPr>
            <w:tcW w:w="2616" w:type="dxa"/>
          </w:tcPr>
          <w:p w:rsidR="008E4634" w:rsidRDefault="009C4098" w:rsidP="008960B1">
            <w:pPr>
              <w:jc w:val="center"/>
            </w:pPr>
            <w:r>
              <w:t>10</w:t>
            </w:r>
          </w:p>
        </w:tc>
      </w:tr>
      <w:tr w:rsidR="008E4634" w:rsidTr="008E4634">
        <w:tc>
          <w:tcPr>
            <w:tcW w:w="865" w:type="dxa"/>
            <w:shd w:val="clear" w:color="auto" w:fill="auto"/>
          </w:tcPr>
          <w:p w:rsidR="008E4634" w:rsidRDefault="008E4634" w:rsidP="008960B1">
            <w:pPr>
              <w:jc w:val="center"/>
            </w:pPr>
            <w:r>
              <w:t>2</w:t>
            </w:r>
          </w:p>
        </w:tc>
        <w:tc>
          <w:tcPr>
            <w:tcW w:w="1331" w:type="dxa"/>
            <w:shd w:val="clear" w:color="auto" w:fill="auto"/>
          </w:tcPr>
          <w:p w:rsidR="008E4634" w:rsidRDefault="00457D3E" w:rsidP="008960B1">
            <w:pPr>
              <w:jc w:val="center"/>
            </w:pPr>
            <w:r>
              <w:t>14</w:t>
            </w:r>
          </w:p>
        </w:tc>
        <w:tc>
          <w:tcPr>
            <w:tcW w:w="2430" w:type="dxa"/>
          </w:tcPr>
          <w:p w:rsidR="008E4634" w:rsidRDefault="00355F4B" w:rsidP="008960B1">
            <w:pPr>
              <w:jc w:val="center"/>
            </w:pPr>
            <w:r>
              <w:t>6</w:t>
            </w:r>
          </w:p>
        </w:tc>
        <w:tc>
          <w:tcPr>
            <w:tcW w:w="2616" w:type="dxa"/>
          </w:tcPr>
          <w:p w:rsidR="008E4634" w:rsidRDefault="003B4FE7" w:rsidP="008960B1">
            <w:pPr>
              <w:jc w:val="center"/>
            </w:pPr>
            <w:r>
              <w:t>3</w:t>
            </w:r>
          </w:p>
        </w:tc>
      </w:tr>
    </w:tbl>
    <w:p w:rsidR="001A106A" w:rsidRPr="000F7348" w:rsidRDefault="001A106A" w:rsidP="000F7348"/>
    <w:p w:rsidR="007A1DA5" w:rsidRPr="007A1DA5" w:rsidRDefault="00C258E7" w:rsidP="007A1DA5">
      <w:pPr>
        <w:pStyle w:val="Heading1"/>
      </w:pPr>
      <w:r>
        <w:t>Conclusions</w:t>
      </w:r>
    </w:p>
    <w:p w:rsidR="00867EBE" w:rsidRDefault="00867EBE" w:rsidP="00867EBE">
      <w:pPr>
        <w:pStyle w:val="BodyText"/>
      </w:pPr>
      <w:r>
        <w:t xml:space="preserve">This contribution presents </w:t>
      </w:r>
      <w:r w:rsidR="00CD20D7">
        <w:t xml:space="preserve">simulation results for the NB-LTE PRACH design detailed in </w:t>
      </w:r>
      <w:r w:rsidR="00CD20D7">
        <w:fldChar w:fldCharType="begin"/>
      </w:r>
      <w:r w:rsidR="00CD20D7">
        <w:instrText xml:space="preserve"> REF _Ref426014464 \r \h </w:instrText>
      </w:r>
      <w:r w:rsidR="00CD20D7">
        <w:fldChar w:fldCharType="separate"/>
      </w:r>
      <w:r w:rsidR="00417BBD">
        <w:t>[3]</w:t>
      </w:r>
      <w:r w:rsidR="00CD20D7">
        <w:fldChar w:fldCharType="end"/>
      </w:r>
      <w:r w:rsidR="00CD20D7">
        <w:t xml:space="preserve">. </w:t>
      </w:r>
      <w:r>
        <w:t>Simulation results show that the desig</w:t>
      </w:r>
      <w:r w:rsidR="00290DC5">
        <w:t>n can meet 164 dB MCL target, achieve very low false alarm rate and high detection rate, and</w:t>
      </w:r>
      <w:r>
        <w:t xml:space="preserve"> enable satisfactory time-of-arrival estimation at the base stations.</w:t>
      </w:r>
    </w:p>
    <w:p w:rsidR="00E17DDB" w:rsidRDefault="00E17DDB" w:rsidP="00E17DDB">
      <w:pPr>
        <w:pStyle w:val="Heading1"/>
      </w:pPr>
      <w:r>
        <w:lastRenderedPageBreak/>
        <w:t>References</w:t>
      </w:r>
    </w:p>
    <w:bookmarkStart w:id="7" w:name="_Ref397674406"/>
    <w:bookmarkStart w:id="8" w:name="_Ref403069021"/>
    <w:bookmarkStart w:id="9" w:name="_Ref384735847"/>
    <w:p w:rsidR="006E426D" w:rsidRDefault="006E426D" w:rsidP="006E426D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(FS_IoT_LC) (revision of GP-140418)</w:t>
      </w:r>
      <w:r w:rsidR="00CB72F3">
        <w:t>,”</w:t>
      </w:r>
      <w:r>
        <w:t xml:space="preserve"> source </w:t>
      </w:r>
      <w:r w:rsidRPr="005D3FC4">
        <w:t>VODAFONE Group Plc.</w:t>
      </w:r>
      <w:r>
        <w:t xml:space="preserve"> GERAN#62</w:t>
      </w:r>
      <w:bookmarkEnd w:id="7"/>
      <w:r>
        <w:t>.</w:t>
      </w:r>
      <w:bookmarkEnd w:id="8"/>
    </w:p>
    <w:bookmarkStart w:id="10" w:name="_Ref425165970"/>
    <w:bookmarkStart w:id="11" w:name="_Ref424822534"/>
    <w:p w:rsidR="000A1463" w:rsidRPr="00CB72F3" w:rsidRDefault="005B0225" w:rsidP="00A81A34">
      <w:pPr>
        <w:pStyle w:val="Reference"/>
      </w:pPr>
      <w:r>
        <w:rPr>
          <w:rFonts w:eastAsia="Times New Roman" w:cs="NimbusRomNo9L-Regu"/>
          <w:color w:val="231F20"/>
        </w:rPr>
        <w:fldChar w:fldCharType="begin"/>
      </w:r>
      <w:r>
        <w:rPr>
          <w:rFonts w:eastAsia="Times New Roman" w:cs="NimbusRomNo9L-Regu"/>
          <w:color w:val="231F20"/>
        </w:rPr>
        <w:instrText xml:space="preserve"> HYPERLINK "http://www.3gpp.org/ftp/Specs/archive/45_series/45.820/45820-131.zip" </w:instrText>
      </w:r>
      <w:r>
        <w:rPr>
          <w:rFonts w:eastAsia="Times New Roman" w:cs="NimbusRomNo9L-Regu"/>
          <w:color w:val="231F20"/>
        </w:rPr>
        <w:fldChar w:fldCharType="separate"/>
      </w:r>
      <w:r w:rsidR="000A1463" w:rsidRPr="005B0225">
        <w:rPr>
          <w:rStyle w:val="Hyperlink"/>
          <w:rFonts w:eastAsia="Times New Roman" w:cs="NimbusRomNo9L-Regu"/>
        </w:rPr>
        <w:t xml:space="preserve">3GPP </w:t>
      </w:r>
      <w:r w:rsidR="00A81A34" w:rsidRPr="005B0225">
        <w:rPr>
          <w:rStyle w:val="Hyperlink"/>
          <w:rFonts w:eastAsia="Times New Roman" w:cs="NimbusRomNo9L-Regu"/>
        </w:rPr>
        <w:t>TR 45.820</w:t>
      </w:r>
      <w:r>
        <w:rPr>
          <w:rFonts w:eastAsia="Times New Roman" w:cs="NimbusRomNo9L-Regu"/>
          <w:color w:val="231F20"/>
        </w:rPr>
        <w:fldChar w:fldCharType="end"/>
      </w:r>
      <w:r w:rsidR="000A1463">
        <w:rPr>
          <w:rFonts w:eastAsia="Times New Roman" w:cs="NimbusRomNo9L-Regu"/>
          <w:color w:val="231F20"/>
        </w:rPr>
        <w:t>, “</w:t>
      </w:r>
      <w:r w:rsidR="00A81A34" w:rsidRPr="00A81A34">
        <w:rPr>
          <w:rFonts w:eastAsia="Times New Roman" w:cs="NimbusRomNo9L-Regu"/>
          <w:color w:val="231F20"/>
        </w:rPr>
        <w:t>Technical Specification Group GSM/EDGE Radio Access Network; Cellular System</w:t>
      </w:r>
      <w:r w:rsidR="00A81A34">
        <w:rPr>
          <w:rFonts w:eastAsia="Times New Roman" w:cs="NimbusRomNo9L-Regu"/>
          <w:color w:val="231F20"/>
        </w:rPr>
        <w:t>;</w:t>
      </w:r>
      <w:r w:rsidR="00A81A34" w:rsidRPr="00A81A34">
        <w:rPr>
          <w:rFonts w:eastAsia="Times New Roman" w:cs="NimbusRomNo9L-Regu"/>
          <w:color w:val="231F20"/>
        </w:rPr>
        <w:t xml:space="preserve"> Support for Ultra Low Complexity and Low Throughput Internet of Things; (Release 13)</w:t>
      </w:r>
      <w:r w:rsidR="000A1463">
        <w:rPr>
          <w:rFonts w:eastAsia="Times New Roman" w:cs="NimbusRomNo9L-Regu"/>
          <w:color w:val="231F20"/>
        </w:rPr>
        <w:t>,”</w:t>
      </w:r>
      <w:r w:rsidR="000A1463" w:rsidRPr="00CB72F3">
        <w:rPr>
          <w:rFonts w:eastAsia="Times New Roman" w:cs="NimbusRomNo9L-Regu"/>
          <w:color w:val="231F20"/>
        </w:rPr>
        <w:t xml:space="preserve"> www.3gpp.org.</w:t>
      </w:r>
      <w:bookmarkEnd w:id="10"/>
    </w:p>
    <w:p w:rsidR="00F75B41" w:rsidRPr="00565D5A" w:rsidRDefault="00F75B41" w:rsidP="00F75B41">
      <w:pPr>
        <w:pStyle w:val="Reference"/>
      </w:pPr>
      <w:bookmarkStart w:id="12" w:name="_Ref425173537"/>
      <w:bookmarkStart w:id="13" w:name="_Ref426014464"/>
      <w:bookmarkEnd w:id="11"/>
      <w:r w:rsidRPr="00565D5A">
        <w:t>GP-150779, “</w:t>
      </w:r>
      <w:r w:rsidRPr="00565D5A">
        <w:rPr>
          <w:rFonts w:cs="Arial"/>
        </w:rPr>
        <w:t>Narrowband LTE – Concept description</w:t>
      </w:r>
      <w:r w:rsidRPr="00565D5A">
        <w:t>,” source Ericsson LM; Nokia Networks; AT&amp;T; Alcatel-Lucent; Alcatel-Lucent Shang</w:t>
      </w:r>
      <w:r w:rsidR="007179E0">
        <w:t>hai Bell; Intel; SierraWireless; Sequans,</w:t>
      </w:r>
      <w:bookmarkStart w:id="14" w:name="_GoBack"/>
      <w:bookmarkEnd w:id="14"/>
      <w:r w:rsidRPr="00565D5A">
        <w:t xml:space="preserve"> GERAN#67.</w:t>
      </w:r>
      <w:bookmarkEnd w:id="12"/>
    </w:p>
    <w:p w:rsidR="007D2D86" w:rsidRDefault="00600EA2" w:rsidP="00E17DDB">
      <w:pPr>
        <w:pStyle w:val="Reference"/>
      </w:pPr>
      <w:r>
        <w:t>GP-150781</w:t>
      </w:r>
      <w:r w:rsidR="007D2D86">
        <w:t>, “Narrowban</w:t>
      </w:r>
      <w:r w:rsidR="00F75B41">
        <w:t>d LTE – Random Access Design</w:t>
      </w:r>
      <w:r w:rsidR="007D2D86">
        <w:t>,” source Ericsson</w:t>
      </w:r>
      <w:r>
        <w:t xml:space="preserve"> LM; Nokia Networks</w:t>
      </w:r>
      <w:r w:rsidR="0095511C">
        <w:t>, GERAN#</w:t>
      </w:r>
      <w:r>
        <w:t>67</w:t>
      </w:r>
      <w:r w:rsidR="007D2D86">
        <w:t>.</w:t>
      </w:r>
      <w:bookmarkEnd w:id="13"/>
    </w:p>
    <w:p w:rsidR="00600EA2" w:rsidRDefault="0092036B" w:rsidP="0095511C">
      <w:pPr>
        <w:pStyle w:val="Reference"/>
      </w:pPr>
      <w:bookmarkStart w:id="15" w:name="_Ref426461537"/>
      <w:bookmarkStart w:id="16" w:name="_Ref425775301"/>
      <w:bookmarkEnd w:id="9"/>
      <w:r>
        <w:t>GP-15078</w:t>
      </w:r>
      <w:r w:rsidR="0095511C" w:rsidRPr="00A32274">
        <w:t xml:space="preserve">5, “Narrowband LTE – </w:t>
      </w:r>
      <w:r w:rsidR="0095511C" w:rsidRPr="00A32274">
        <w:rPr>
          <w:rFonts w:cs="Arial"/>
        </w:rPr>
        <w:t>Cell search performance evaluation</w:t>
      </w:r>
      <w:r w:rsidR="0095511C" w:rsidRPr="00A32274">
        <w:t xml:space="preserve">,” source </w:t>
      </w:r>
      <w:r w:rsidR="0095511C" w:rsidRPr="00A32274">
        <w:rPr>
          <w:rFonts w:cs="Arial"/>
        </w:rPr>
        <w:t>Ericsson LM; Nokia Networks</w:t>
      </w:r>
      <w:r w:rsidR="0095511C" w:rsidRPr="00A32274">
        <w:t>, GERAN#67.</w:t>
      </w:r>
      <w:bookmarkEnd w:id="15"/>
    </w:p>
    <w:p w:rsidR="000B48E1" w:rsidRDefault="003A7C0A" w:rsidP="000B48E1">
      <w:pPr>
        <w:pStyle w:val="Reference"/>
      </w:pPr>
      <w:hyperlink r:id="rId10" w:history="1">
        <w:r w:rsidR="000B48E1" w:rsidRPr="00600EA2">
          <w:rPr>
            <w:rStyle w:val="Hyperlink"/>
            <w:rFonts w:eastAsia="Times New Roman" w:cs="NimbusRomNo9L-Regu"/>
          </w:rPr>
          <w:t>3GPP Technical Specification 36.104</w:t>
        </w:r>
      </w:hyperlink>
      <w:r w:rsidR="000B48E1">
        <w:t>, “E</w:t>
      </w:r>
      <w:r w:rsidR="000B48E1" w:rsidRPr="000B48E1">
        <w:t>volved Universal Terrestrial Radio Access (E-UTRA); Base Station (BS) radio transmission and reception</w:t>
      </w:r>
      <w:r w:rsidR="000B48E1" w:rsidRPr="00600EA2">
        <w:rPr>
          <w:rFonts w:eastAsia="Times New Roman" w:cs="NimbusRomNo9L-Regu"/>
          <w:color w:val="231F20"/>
        </w:rPr>
        <w:t>,” www.3gpp.org.</w:t>
      </w:r>
      <w:bookmarkEnd w:id="16"/>
    </w:p>
    <w:p w:rsidR="00EC6B0E" w:rsidRPr="00C6640C" w:rsidRDefault="00EC6B0E" w:rsidP="00EC6B0E">
      <w:pPr>
        <w:pStyle w:val="Reference"/>
        <w:numPr>
          <w:ilvl w:val="0"/>
          <w:numId w:val="0"/>
        </w:numPr>
      </w:pPr>
    </w:p>
    <w:sectPr w:rsidR="00EC6B0E" w:rsidRPr="00C6640C" w:rsidSect="002D4F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0A" w:rsidRDefault="003A7C0A">
      <w:r>
        <w:separator/>
      </w:r>
    </w:p>
  </w:endnote>
  <w:endnote w:type="continuationSeparator" w:id="0">
    <w:p w:rsidR="003A7C0A" w:rsidRDefault="003A7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79E0">
      <w:rPr>
        <w:rStyle w:val="PageNumber"/>
        <w:noProof/>
      </w:rPr>
      <w:t>6</w:t>
    </w:r>
    <w:r>
      <w:rPr>
        <w:rStyle w:val="PageNumber"/>
      </w:rPr>
      <w:fldChar w:fldCharType="end"/>
    </w:r>
    <w:bookmarkStart w:id="1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79E0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79E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79E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0A" w:rsidRDefault="003A7C0A">
      <w:r>
        <w:separator/>
      </w:r>
    </w:p>
  </w:footnote>
  <w:footnote w:type="continuationSeparator" w:id="0">
    <w:p w:rsidR="003A7C0A" w:rsidRDefault="003A7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EA60C1">
    <w:pPr>
      <w:pStyle w:val="Header"/>
      <w:rPr>
        <w:lang w:val="sv-SE"/>
      </w:rPr>
    </w:pPr>
    <w:r>
      <w:rPr>
        <w:lang w:val="sv-SE"/>
      </w:rPr>
      <w:t>3GPP TSG GERAN#</w:t>
    </w:r>
    <w:r w:rsidR="00F20BE6">
      <w:rPr>
        <w:lang w:val="sv-SE"/>
      </w:rPr>
      <w:t>67</w:t>
    </w:r>
    <w:r>
      <w:rPr>
        <w:lang w:val="sv-SE"/>
      </w:rPr>
      <w:tab/>
    </w:r>
    <w:r>
      <w:rPr>
        <w:lang w:val="sv-SE"/>
      </w:rPr>
      <w:tab/>
      <w:t>Tdoc GP-</w:t>
    </w:r>
    <w:r w:rsidR="00F20BE6">
      <w:rPr>
        <w:lang w:val="sv-SE"/>
      </w:rPr>
      <w:t>150788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15360B">
    <w:pPr>
      <w:pStyle w:val="Header"/>
      <w:spacing w:after="0"/>
      <w:rPr>
        <w:lang w:val="sv-SE"/>
      </w:rPr>
    </w:pPr>
    <w:r>
      <w:rPr>
        <w:lang w:val="sv-SE"/>
      </w:rPr>
      <w:t>3GPP TSG GERAN#</w:t>
    </w:r>
    <w:r w:rsidR="00B100AB">
      <w:rPr>
        <w:lang w:val="sv-SE"/>
      </w:rPr>
      <w:t>67</w:t>
    </w:r>
    <w:r>
      <w:rPr>
        <w:lang w:val="sv-SE"/>
      </w:rPr>
      <w:tab/>
    </w:r>
    <w:r>
      <w:rPr>
        <w:lang w:val="sv-SE"/>
      </w:rPr>
      <w:tab/>
      <w:t>Tdoc GP-</w:t>
    </w:r>
    <w:r w:rsidR="00B100AB">
      <w:rPr>
        <w:lang w:val="sv-SE"/>
      </w:rPr>
      <w:t>150788</w:t>
    </w:r>
  </w:p>
  <w:p w:rsidR="00D505CA" w:rsidRPr="00F171F5" w:rsidRDefault="00B100AB" w:rsidP="0015360B">
    <w:pPr>
      <w:pStyle w:val="Header"/>
      <w:spacing w:after="0"/>
      <w:rPr>
        <w:lang w:val="it-IT"/>
      </w:rPr>
    </w:pPr>
    <w:r>
      <w:rPr>
        <w:lang w:val="it-IT"/>
      </w:rPr>
      <w:t>Yin Chuan, China</w:t>
    </w:r>
    <w:r w:rsidR="00D505CA" w:rsidRPr="00F171F5">
      <w:rPr>
        <w:lang w:val="it-IT"/>
      </w:rPr>
      <w:tab/>
    </w:r>
    <w:r w:rsidR="00D505CA" w:rsidRPr="00F171F5">
      <w:rPr>
        <w:lang w:val="it-IT"/>
      </w:rPr>
      <w:tab/>
      <w:t xml:space="preserve">Agenda item </w:t>
    </w:r>
    <w:r>
      <w:rPr>
        <w:lang w:val="it-IT"/>
      </w:rPr>
      <w:t>7.1.5.3.5.7</w:t>
    </w:r>
  </w:p>
  <w:p w:rsidR="00D505CA" w:rsidRPr="00264773" w:rsidRDefault="00B100AB" w:rsidP="0015360B">
    <w:pPr>
      <w:pStyle w:val="Header"/>
      <w:spacing w:after="0"/>
      <w:rPr>
        <w:snapToGrid w:val="0"/>
      </w:rPr>
    </w:pPr>
    <w:r>
      <w:t>10</w:t>
    </w:r>
    <w:r w:rsidR="00D505CA" w:rsidRPr="00264773">
      <w:rPr>
        <w:vertAlign w:val="superscript"/>
      </w:rPr>
      <w:t>th</w:t>
    </w:r>
    <w:r w:rsidR="00D505CA" w:rsidRPr="00264773">
      <w:t xml:space="preserve">– </w:t>
    </w:r>
    <w:r>
      <w:t>13</w:t>
    </w:r>
    <w:r w:rsidR="00B74E2C" w:rsidRPr="00B74E2C">
      <w:rPr>
        <w:vertAlign w:val="superscript"/>
      </w:rPr>
      <w:t>th</w:t>
    </w:r>
    <w:r w:rsidR="00B74E2C">
      <w:t xml:space="preserve"> </w:t>
    </w:r>
    <w:r>
      <w:t>August</w:t>
    </w:r>
    <w:r w:rsidR="00D505CA" w:rsidRPr="00264773">
      <w:t xml:space="preserve">, </w:t>
    </w:r>
    <w:r>
      <w:t>2015</w:t>
    </w:r>
    <w:r w:rsidR="00D505CA" w:rsidRPr="00264773">
      <w:br/>
    </w:r>
    <w:bookmarkStart w:id="18" w:name="_Ref515183447"/>
    <w:bookmarkEnd w:id="18"/>
    <w:r w:rsidR="00D505CA" w:rsidRPr="00264773">
      <w:t xml:space="preserve">Source: </w:t>
    </w:r>
    <w:r w:rsidR="00C10655">
      <w:t>Ericsson</w:t>
    </w:r>
    <w:r w:rsidR="00C369D1">
      <w:t xml:space="preserve"> LM</w:t>
    </w:r>
    <w:r>
      <w:t>; Nokia Networks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C63C28"/>
    <w:multiLevelType w:val="hybridMultilevel"/>
    <w:tmpl w:val="2236E9F2"/>
    <w:lvl w:ilvl="0" w:tplc="9878A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645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D4E3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C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28E7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E08C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CDB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ABF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6C9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10"/>
  </w:num>
  <w:num w:numId="9">
    <w:abstractNumId w:val="13"/>
  </w:num>
  <w:num w:numId="10">
    <w:abstractNumId w:val="15"/>
  </w:num>
  <w:num w:numId="11">
    <w:abstractNumId w:val="9"/>
  </w:num>
  <w:num w:numId="12">
    <w:abstractNumId w:val="8"/>
  </w:num>
  <w:num w:numId="13">
    <w:abstractNumId w:val="0"/>
  </w:num>
  <w:num w:numId="14">
    <w:abstractNumId w:val="16"/>
  </w:num>
  <w:num w:numId="15">
    <w:abstractNumId w:val="14"/>
  </w:num>
  <w:num w:numId="16">
    <w:abstractNumId w:val="12"/>
  </w:num>
  <w:num w:numId="17">
    <w:abstractNumId w:val="6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770"/>
    <w:rsid w:val="000140A6"/>
    <w:rsid w:val="000151F4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7AA"/>
    <w:rsid w:val="00023CB2"/>
    <w:rsid w:val="00023F23"/>
    <w:rsid w:val="0002404E"/>
    <w:rsid w:val="00024D19"/>
    <w:rsid w:val="00025AA8"/>
    <w:rsid w:val="000266D7"/>
    <w:rsid w:val="00026F40"/>
    <w:rsid w:val="00027340"/>
    <w:rsid w:val="0002751E"/>
    <w:rsid w:val="00031432"/>
    <w:rsid w:val="00032747"/>
    <w:rsid w:val="00036EE4"/>
    <w:rsid w:val="00036FBD"/>
    <w:rsid w:val="0004021D"/>
    <w:rsid w:val="00041ECD"/>
    <w:rsid w:val="000432B9"/>
    <w:rsid w:val="000476F1"/>
    <w:rsid w:val="00051509"/>
    <w:rsid w:val="0005267D"/>
    <w:rsid w:val="000558BC"/>
    <w:rsid w:val="00055A48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C1"/>
    <w:rsid w:val="000635EE"/>
    <w:rsid w:val="00064FA5"/>
    <w:rsid w:val="000654F1"/>
    <w:rsid w:val="00065596"/>
    <w:rsid w:val="0006577E"/>
    <w:rsid w:val="00065FC7"/>
    <w:rsid w:val="00066772"/>
    <w:rsid w:val="000704FA"/>
    <w:rsid w:val="00070721"/>
    <w:rsid w:val="000711CC"/>
    <w:rsid w:val="00071548"/>
    <w:rsid w:val="00071AF4"/>
    <w:rsid w:val="00072BAE"/>
    <w:rsid w:val="00074479"/>
    <w:rsid w:val="00074B2B"/>
    <w:rsid w:val="0008045A"/>
    <w:rsid w:val="00081AE7"/>
    <w:rsid w:val="00081D0E"/>
    <w:rsid w:val="00082CF2"/>
    <w:rsid w:val="00083518"/>
    <w:rsid w:val="00084917"/>
    <w:rsid w:val="000853AB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51C2"/>
    <w:rsid w:val="00096231"/>
    <w:rsid w:val="00096E52"/>
    <w:rsid w:val="000976AC"/>
    <w:rsid w:val="000A097D"/>
    <w:rsid w:val="000A107F"/>
    <w:rsid w:val="000A1463"/>
    <w:rsid w:val="000A2AF0"/>
    <w:rsid w:val="000A3BEB"/>
    <w:rsid w:val="000A4168"/>
    <w:rsid w:val="000A614E"/>
    <w:rsid w:val="000A764B"/>
    <w:rsid w:val="000A7BFE"/>
    <w:rsid w:val="000B0697"/>
    <w:rsid w:val="000B0822"/>
    <w:rsid w:val="000B0D3D"/>
    <w:rsid w:val="000B11CF"/>
    <w:rsid w:val="000B396A"/>
    <w:rsid w:val="000B39FB"/>
    <w:rsid w:val="000B3D19"/>
    <w:rsid w:val="000B480F"/>
    <w:rsid w:val="000B48E1"/>
    <w:rsid w:val="000B4A93"/>
    <w:rsid w:val="000B4CA8"/>
    <w:rsid w:val="000B4E8D"/>
    <w:rsid w:val="000B60B6"/>
    <w:rsid w:val="000B62EB"/>
    <w:rsid w:val="000B74A0"/>
    <w:rsid w:val="000C01CF"/>
    <w:rsid w:val="000C0EF3"/>
    <w:rsid w:val="000C246D"/>
    <w:rsid w:val="000C4CE8"/>
    <w:rsid w:val="000C53C6"/>
    <w:rsid w:val="000C5E80"/>
    <w:rsid w:val="000C68E2"/>
    <w:rsid w:val="000C6B47"/>
    <w:rsid w:val="000C724E"/>
    <w:rsid w:val="000C7E27"/>
    <w:rsid w:val="000D04AC"/>
    <w:rsid w:val="000D0A0B"/>
    <w:rsid w:val="000D0EAC"/>
    <w:rsid w:val="000D2446"/>
    <w:rsid w:val="000D3820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3DC0"/>
    <w:rsid w:val="000F4D16"/>
    <w:rsid w:val="000F56BC"/>
    <w:rsid w:val="000F57C1"/>
    <w:rsid w:val="000F7348"/>
    <w:rsid w:val="000F788A"/>
    <w:rsid w:val="001006D5"/>
    <w:rsid w:val="00100C8D"/>
    <w:rsid w:val="00100EDF"/>
    <w:rsid w:val="00101EDB"/>
    <w:rsid w:val="0010227F"/>
    <w:rsid w:val="0010266B"/>
    <w:rsid w:val="00102A08"/>
    <w:rsid w:val="00102AAA"/>
    <w:rsid w:val="001037E9"/>
    <w:rsid w:val="001038AA"/>
    <w:rsid w:val="001043EF"/>
    <w:rsid w:val="00104544"/>
    <w:rsid w:val="0010477A"/>
    <w:rsid w:val="001047A7"/>
    <w:rsid w:val="00104E41"/>
    <w:rsid w:val="00105050"/>
    <w:rsid w:val="00105E9B"/>
    <w:rsid w:val="00106E10"/>
    <w:rsid w:val="00110418"/>
    <w:rsid w:val="001116D8"/>
    <w:rsid w:val="00111AD5"/>
    <w:rsid w:val="00112EF5"/>
    <w:rsid w:val="001132C2"/>
    <w:rsid w:val="001145B1"/>
    <w:rsid w:val="001158B9"/>
    <w:rsid w:val="001162C0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ADE"/>
    <w:rsid w:val="00132BEB"/>
    <w:rsid w:val="00132DB7"/>
    <w:rsid w:val="00133023"/>
    <w:rsid w:val="001368AE"/>
    <w:rsid w:val="00136F53"/>
    <w:rsid w:val="00140B83"/>
    <w:rsid w:val="00144049"/>
    <w:rsid w:val="001449B8"/>
    <w:rsid w:val="00145990"/>
    <w:rsid w:val="00146503"/>
    <w:rsid w:val="00146961"/>
    <w:rsid w:val="001474F8"/>
    <w:rsid w:val="00147B66"/>
    <w:rsid w:val="00147FD9"/>
    <w:rsid w:val="00150483"/>
    <w:rsid w:val="001519E1"/>
    <w:rsid w:val="00152BC4"/>
    <w:rsid w:val="00152F4E"/>
    <w:rsid w:val="0015360B"/>
    <w:rsid w:val="001547D7"/>
    <w:rsid w:val="00154A3E"/>
    <w:rsid w:val="00155385"/>
    <w:rsid w:val="001561D6"/>
    <w:rsid w:val="00157ED0"/>
    <w:rsid w:val="00157F3D"/>
    <w:rsid w:val="001623CF"/>
    <w:rsid w:val="00162633"/>
    <w:rsid w:val="00163CAC"/>
    <w:rsid w:val="00163E27"/>
    <w:rsid w:val="00164472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2AF0"/>
    <w:rsid w:val="00173B04"/>
    <w:rsid w:val="00173BF5"/>
    <w:rsid w:val="00174A53"/>
    <w:rsid w:val="00174B97"/>
    <w:rsid w:val="00175A90"/>
    <w:rsid w:val="00176485"/>
    <w:rsid w:val="00176DD7"/>
    <w:rsid w:val="00177B39"/>
    <w:rsid w:val="00182EA3"/>
    <w:rsid w:val="001841E7"/>
    <w:rsid w:val="0018501E"/>
    <w:rsid w:val="001853A4"/>
    <w:rsid w:val="001857EC"/>
    <w:rsid w:val="001865CD"/>
    <w:rsid w:val="00186826"/>
    <w:rsid w:val="00186BB6"/>
    <w:rsid w:val="001873BB"/>
    <w:rsid w:val="001879A6"/>
    <w:rsid w:val="00187FFC"/>
    <w:rsid w:val="00190AED"/>
    <w:rsid w:val="00190F54"/>
    <w:rsid w:val="001919BD"/>
    <w:rsid w:val="00192386"/>
    <w:rsid w:val="0019274D"/>
    <w:rsid w:val="0019378B"/>
    <w:rsid w:val="00193BE6"/>
    <w:rsid w:val="0019426B"/>
    <w:rsid w:val="00196B77"/>
    <w:rsid w:val="001A106A"/>
    <w:rsid w:val="001A14DB"/>
    <w:rsid w:val="001A31E6"/>
    <w:rsid w:val="001A68ED"/>
    <w:rsid w:val="001A6C31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3D1"/>
    <w:rsid w:val="001C34D8"/>
    <w:rsid w:val="001C4C18"/>
    <w:rsid w:val="001C51B3"/>
    <w:rsid w:val="001C5388"/>
    <w:rsid w:val="001C643B"/>
    <w:rsid w:val="001C76E9"/>
    <w:rsid w:val="001D01D4"/>
    <w:rsid w:val="001D0409"/>
    <w:rsid w:val="001D18E1"/>
    <w:rsid w:val="001D1BBC"/>
    <w:rsid w:val="001D26AD"/>
    <w:rsid w:val="001D2F6A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A45"/>
    <w:rsid w:val="001F0B84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1F8"/>
    <w:rsid w:val="00212200"/>
    <w:rsid w:val="002135F4"/>
    <w:rsid w:val="00214891"/>
    <w:rsid w:val="00214DC6"/>
    <w:rsid w:val="00216391"/>
    <w:rsid w:val="002163DA"/>
    <w:rsid w:val="002175C4"/>
    <w:rsid w:val="00217C4A"/>
    <w:rsid w:val="00220D2A"/>
    <w:rsid w:val="00223B6C"/>
    <w:rsid w:val="00223BEE"/>
    <w:rsid w:val="00223DD7"/>
    <w:rsid w:val="002244D6"/>
    <w:rsid w:val="0022497A"/>
    <w:rsid w:val="00225DB2"/>
    <w:rsid w:val="002279D1"/>
    <w:rsid w:val="002301B3"/>
    <w:rsid w:val="00230682"/>
    <w:rsid w:val="0023073F"/>
    <w:rsid w:val="00231EC7"/>
    <w:rsid w:val="00232177"/>
    <w:rsid w:val="002325D0"/>
    <w:rsid w:val="00233DA4"/>
    <w:rsid w:val="00236915"/>
    <w:rsid w:val="002403DF"/>
    <w:rsid w:val="00240ABE"/>
    <w:rsid w:val="00240E3E"/>
    <w:rsid w:val="00240EC4"/>
    <w:rsid w:val="0024107F"/>
    <w:rsid w:val="0024126D"/>
    <w:rsid w:val="0024169A"/>
    <w:rsid w:val="00242AA7"/>
    <w:rsid w:val="00242D87"/>
    <w:rsid w:val="00244060"/>
    <w:rsid w:val="002446A2"/>
    <w:rsid w:val="002458A5"/>
    <w:rsid w:val="00245AC6"/>
    <w:rsid w:val="00247F04"/>
    <w:rsid w:val="00250390"/>
    <w:rsid w:val="00250C6E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3B2"/>
    <w:rsid w:val="0026749A"/>
    <w:rsid w:val="00267958"/>
    <w:rsid w:val="002708FE"/>
    <w:rsid w:val="00271C0B"/>
    <w:rsid w:val="00275A0A"/>
    <w:rsid w:val="00276C25"/>
    <w:rsid w:val="00277041"/>
    <w:rsid w:val="0027726F"/>
    <w:rsid w:val="00280D07"/>
    <w:rsid w:val="00282F72"/>
    <w:rsid w:val="00283416"/>
    <w:rsid w:val="002847A6"/>
    <w:rsid w:val="00284C25"/>
    <w:rsid w:val="00284EE6"/>
    <w:rsid w:val="00285F61"/>
    <w:rsid w:val="00285F94"/>
    <w:rsid w:val="002860CF"/>
    <w:rsid w:val="0028621E"/>
    <w:rsid w:val="00290DC5"/>
    <w:rsid w:val="002923B3"/>
    <w:rsid w:val="00292538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0C5B"/>
    <w:rsid w:val="002A1B11"/>
    <w:rsid w:val="002A21A2"/>
    <w:rsid w:val="002A235E"/>
    <w:rsid w:val="002A2719"/>
    <w:rsid w:val="002A2D05"/>
    <w:rsid w:val="002A4072"/>
    <w:rsid w:val="002A428F"/>
    <w:rsid w:val="002A4D21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14C"/>
    <w:rsid w:val="002C168B"/>
    <w:rsid w:val="002C20B2"/>
    <w:rsid w:val="002C2C13"/>
    <w:rsid w:val="002C3AC9"/>
    <w:rsid w:val="002C631C"/>
    <w:rsid w:val="002C6CB3"/>
    <w:rsid w:val="002C6E37"/>
    <w:rsid w:val="002C790C"/>
    <w:rsid w:val="002C7B47"/>
    <w:rsid w:val="002D15B5"/>
    <w:rsid w:val="002D19D8"/>
    <w:rsid w:val="002D1A08"/>
    <w:rsid w:val="002D2269"/>
    <w:rsid w:val="002D28DA"/>
    <w:rsid w:val="002D32A3"/>
    <w:rsid w:val="002D36D3"/>
    <w:rsid w:val="002D4039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7BC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152"/>
    <w:rsid w:val="002F657F"/>
    <w:rsid w:val="002F69C2"/>
    <w:rsid w:val="002F6E90"/>
    <w:rsid w:val="002F7B4B"/>
    <w:rsid w:val="00300664"/>
    <w:rsid w:val="00302930"/>
    <w:rsid w:val="00302C82"/>
    <w:rsid w:val="003040F0"/>
    <w:rsid w:val="00305E0A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33E9"/>
    <w:rsid w:val="00324D68"/>
    <w:rsid w:val="00326141"/>
    <w:rsid w:val="00326F52"/>
    <w:rsid w:val="00327449"/>
    <w:rsid w:val="003278F5"/>
    <w:rsid w:val="00330D9F"/>
    <w:rsid w:val="00330F02"/>
    <w:rsid w:val="0033124A"/>
    <w:rsid w:val="0033215F"/>
    <w:rsid w:val="00332B8E"/>
    <w:rsid w:val="00332D69"/>
    <w:rsid w:val="00332D95"/>
    <w:rsid w:val="0033417A"/>
    <w:rsid w:val="0033483E"/>
    <w:rsid w:val="00335A7F"/>
    <w:rsid w:val="00335D65"/>
    <w:rsid w:val="00336117"/>
    <w:rsid w:val="0033684E"/>
    <w:rsid w:val="003377A3"/>
    <w:rsid w:val="00337A5E"/>
    <w:rsid w:val="00337AD5"/>
    <w:rsid w:val="00340F20"/>
    <w:rsid w:val="003430FE"/>
    <w:rsid w:val="00343A5A"/>
    <w:rsid w:val="0034451D"/>
    <w:rsid w:val="00344A53"/>
    <w:rsid w:val="003468BC"/>
    <w:rsid w:val="003468C1"/>
    <w:rsid w:val="00346C12"/>
    <w:rsid w:val="0034723B"/>
    <w:rsid w:val="003500A7"/>
    <w:rsid w:val="00351194"/>
    <w:rsid w:val="00351BAD"/>
    <w:rsid w:val="00353745"/>
    <w:rsid w:val="003542BE"/>
    <w:rsid w:val="003549E9"/>
    <w:rsid w:val="0035554D"/>
    <w:rsid w:val="00355F4B"/>
    <w:rsid w:val="00356ED2"/>
    <w:rsid w:val="00360675"/>
    <w:rsid w:val="00360C7D"/>
    <w:rsid w:val="00360E32"/>
    <w:rsid w:val="0036197A"/>
    <w:rsid w:val="00362116"/>
    <w:rsid w:val="00362C4C"/>
    <w:rsid w:val="003638D0"/>
    <w:rsid w:val="00364223"/>
    <w:rsid w:val="00365DAB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3FEC"/>
    <w:rsid w:val="0038409C"/>
    <w:rsid w:val="003847C3"/>
    <w:rsid w:val="00384A55"/>
    <w:rsid w:val="00385999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967"/>
    <w:rsid w:val="003A1847"/>
    <w:rsid w:val="003A26EA"/>
    <w:rsid w:val="003A2B68"/>
    <w:rsid w:val="003A369D"/>
    <w:rsid w:val="003A3E09"/>
    <w:rsid w:val="003A4956"/>
    <w:rsid w:val="003A50A4"/>
    <w:rsid w:val="003A7C0A"/>
    <w:rsid w:val="003B0263"/>
    <w:rsid w:val="003B0C4D"/>
    <w:rsid w:val="003B1908"/>
    <w:rsid w:val="003B2F9E"/>
    <w:rsid w:val="003B4192"/>
    <w:rsid w:val="003B4FE7"/>
    <w:rsid w:val="003B5A41"/>
    <w:rsid w:val="003C0CB1"/>
    <w:rsid w:val="003C184B"/>
    <w:rsid w:val="003C1B66"/>
    <w:rsid w:val="003C21F7"/>
    <w:rsid w:val="003C2228"/>
    <w:rsid w:val="003C4258"/>
    <w:rsid w:val="003C458B"/>
    <w:rsid w:val="003C4B82"/>
    <w:rsid w:val="003C533F"/>
    <w:rsid w:val="003C56F6"/>
    <w:rsid w:val="003C63FD"/>
    <w:rsid w:val="003C6C5D"/>
    <w:rsid w:val="003D00E2"/>
    <w:rsid w:val="003D0379"/>
    <w:rsid w:val="003D3255"/>
    <w:rsid w:val="003D39F6"/>
    <w:rsid w:val="003D50DE"/>
    <w:rsid w:val="003D5365"/>
    <w:rsid w:val="003D5851"/>
    <w:rsid w:val="003D6049"/>
    <w:rsid w:val="003D6395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C49"/>
    <w:rsid w:val="003F3F4C"/>
    <w:rsid w:val="003F655D"/>
    <w:rsid w:val="00400BC0"/>
    <w:rsid w:val="004019DE"/>
    <w:rsid w:val="00401B4C"/>
    <w:rsid w:val="0040211E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65B2"/>
    <w:rsid w:val="004170C4"/>
    <w:rsid w:val="00417764"/>
    <w:rsid w:val="00417771"/>
    <w:rsid w:val="00417899"/>
    <w:rsid w:val="00417BBD"/>
    <w:rsid w:val="00420564"/>
    <w:rsid w:val="0042086A"/>
    <w:rsid w:val="00420E5E"/>
    <w:rsid w:val="00420EDA"/>
    <w:rsid w:val="00422D60"/>
    <w:rsid w:val="00423FCD"/>
    <w:rsid w:val="00425A42"/>
    <w:rsid w:val="00425F48"/>
    <w:rsid w:val="00426110"/>
    <w:rsid w:val="00426A4B"/>
    <w:rsid w:val="00427216"/>
    <w:rsid w:val="00427229"/>
    <w:rsid w:val="00427A22"/>
    <w:rsid w:val="004310B2"/>
    <w:rsid w:val="00432A46"/>
    <w:rsid w:val="00433BB1"/>
    <w:rsid w:val="00434F66"/>
    <w:rsid w:val="004362AD"/>
    <w:rsid w:val="00436C08"/>
    <w:rsid w:val="00440418"/>
    <w:rsid w:val="0044072D"/>
    <w:rsid w:val="004413F7"/>
    <w:rsid w:val="00441709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D3E"/>
    <w:rsid w:val="004600B0"/>
    <w:rsid w:val="0046074E"/>
    <w:rsid w:val="00461B7B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46E"/>
    <w:rsid w:val="004807A0"/>
    <w:rsid w:val="00480A76"/>
    <w:rsid w:val="00481291"/>
    <w:rsid w:val="004819BD"/>
    <w:rsid w:val="00482735"/>
    <w:rsid w:val="00483D93"/>
    <w:rsid w:val="004855CE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589"/>
    <w:rsid w:val="00497742"/>
    <w:rsid w:val="004A02F8"/>
    <w:rsid w:val="004A0625"/>
    <w:rsid w:val="004A33A4"/>
    <w:rsid w:val="004A387C"/>
    <w:rsid w:val="004A451F"/>
    <w:rsid w:val="004A53E3"/>
    <w:rsid w:val="004A5668"/>
    <w:rsid w:val="004A58A2"/>
    <w:rsid w:val="004A60E2"/>
    <w:rsid w:val="004A69C8"/>
    <w:rsid w:val="004A7004"/>
    <w:rsid w:val="004B1554"/>
    <w:rsid w:val="004B164D"/>
    <w:rsid w:val="004B3081"/>
    <w:rsid w:val="004B3F1A"/>
    <w:rsid w:val="004B4802"/>
    <w:rsid w:val="004B560E"/>
    <w:rsid w:val="004B6C8B"/>
    <w:rsid w:val="004B7181"/>
    <w:rsid w:val="004C3531"/>
    <w:rsid w:val="004C38D3"/>
    <w:rsid w:val="004C4B4D"/>
    <w:rsid w:val="004C608C"/>
    <w:rsid w:val="004C6682"/>
    <w:rsid w:val="004C7679"/>
    <w:rsid w:val="004C7D78"/>
    <w:rsid w:val="004D04B3"/>
    <w:rsid w:val="004D04C3"/>
    <w:rsid w:val="004D25AA"/>
    <w:rsid w:val="004D2E22"/>
    <w:rsid w:val="004D384B"/>
    <w:rsid w:val="004D3A07"/>
    <w:rsid w:val="004D3D26"/>
    <w:rsid w:val="004D429D"/>
    <w:rsid w:val="004D4C23"/>
    <w:rsid w:val="004D4D5C"/>
    <w:rsid w:val="004D4F55"/>
    <w:rsid w:val="004D776E"/>
    <w:rsid w:val="004E024E"/>
    <w:rsid w:val="004E1B1F"/>
    <w:rsid w:val="004E1B33"/>
    <w:rsid w:val="004E1E0A"/>
    <w:rsid w:val="004E2BCF"/>
    <w:rsid w:val="004E3C72"/>
    <w:rsid w:val="004E3F9D"/>
    <w:rsid w:val="004E55E7"/>
    <w:rsid w:val="004E7559"/>
    <w:rsid w:val="004F09C5"/>
    <w:rsid w:val="004F0A4F"/>
    <w:rsid w:val="004F0E48"/>
    <w:rsid w:val="004F1469"/>
    <w:rsid w:val="004F212B"/>
    <w:rsid w:val="004F337C"/>
    <w:rsid w:val="004F38F8"/>
    <w:rsid w:val="004F483D"/>
    <w:rsid w:val="004F4DAD"/>
    <w:rsid w:val="004F57CD"/>
    <w:rsid w:val="004F6AF6"/>
    <w:rsid w:val="00500387"/>
    <w:rsid w:val="0050149B"/>
    <w:rsid w:val="00504DA0"/>
    <w:rsid w:val="005057E5"/>
    <w:rsid w:val="00505A68"/>
    <w:rsid w:val="00505E76"/>
    <w:rsid w:val="00507936"/>
    <w:rsid w:val="005100D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430"/>
    <w:rsid w:val="00523AEF"/>
    <w:rsid w:val="00525053"/>
    <w:rsid w:val="00525A1A"/>
    <w:rsid w:val="00526421"/>
    <w:rsid w:val="005275BF"/>
    <w:rsid w:val="00527ECA"/>
    <w:rsid w:val="00530AA1"/>
    <w:rsid w:val="00532F08"/>
    <w:rsid w:val="005334B3"/>
    <w:rsid w:val="00533CB5"/>
    <w:rsid w:val="00534785"/>
    <w:rsid w:val="00536ECE"/>
    <w:rsid w:val="005379D0"/>
    <w:rsid w:val="00537C09"/>
    <w:rsid w:val="00540363"/>
    <w:rsid w:val="00541822"/>
    <w:rsid w:val="005418B8"/>
    <w:rsid w:val="00542072"/>
    <w:rsid w:val="00542758"/>
    <w:rsid w:val="00542A5B"/>
    <w:rsid w:val="00542DA5"/>
    <w:rsid w:val="0054313F"/>
    <w:rsid w:val="00543811"/>
    <w:rsid w:val="00543A92"/>
    <w:rsid w:val="00545169"/>
    <w:rsid w:val="00545ABA"/>
    <w:rsid w:val="00546A38"/>
    <w:rsid w:val="00546D41"/>
    <w:rsid w:val="005470B5"/>
    <w:rsid w:val="005471D3"/>
    <w:rsid w:val="00547862"/>
    <w:rsid w:val="00550447"/>
    <w:rsid w:val="005514A5"/>
    <w:rsid w:val="0055237B"/>
    <w:rsid w:val="00552484"/>
    <w:rsid w:val="00552682"/>
    <w:rsid w:val="00552B26"/>
    <w:rsid w:val="005543DE"/>
    <w:rsid w:val="005547BA"/>
    <w:rsid w:val="0055641B"/>
    <w:rsid w:val="00557068"/>
    <w:rsid w:val="0056018D"/>
    <w:rsid w:val="00560496"/>
    <w:rsid w:val="00561CD5"/>
    <w:rsid w:val="0056381C"/>
    <w:rsid w:val="0056398F"/>
    <w:rsid w:val="00563A29"/>
    <w:rsid w:val="00564D8B"/>
    <w:rsid w:val="005652B1"/>
    <w:rsid w:val="0056532C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2FE6"/>
    <w:rsid w:val="00593C8C"/>
    <w:rsid w:val="00593DAF"/>
    <w:rsid w:val="00594461"/>
    <w:rsid w:val="0059469C"/>
    <w:rsid w:val="0059485D"/>
    <w:rsid w:val="00595BC9"/>
    <w:rsid w:val="00595C4E"/>
    <w:rsid w:val="00597798"/>
    <w:rsid w:val="005A01D5"/>
    <w:rsid w:val="005A0E38"/>
    <w:rsid w:val="005A17D3"/>
    <w:rsid w:val="005A2644"/>
    <w:rsid w:val="005A3014"/>
    <w:rsid w:val="005A3931"/>
    <w:rsid w:val="005A3F45"/>
    <w:rsid w:val="005A4027"/>
    <w:rsid w:val="005A5955"/>
    <w:rsid w:val="005A5A07"/>
    <w:rsid w:val="005A747E"/>
    <w:rsid w:val="005B0051"/>
    <w:rsid w:val="005B0225"/>
    <w:rsid w:val="005B0E93"/>
    <w:rsid w:val="005B1C0E"/>
    <w:rsid w:val="005B27E9"/>
    <w:rsid w:val="005B3524"/>
    <w:rsid w:val="005B4AEE"/>
    <w:rsid w:val="005B5F16"/>
    <w:rsid w:val="005B6770"/>
    <w:rsid w:val="005B70A3"/>
    <w:rsid w:val="005B78AA"/>
    <w:rsid w:val="005C28D0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4E1C"/>
    <w:rsid w:val="005D5B92"/>
    <w:rsid w:val="005D5DD6"/>
    <w:rsid w:val="005D6473"/>
    <w:rsid w:val="005D6795"/>
    <w:rsid w:val="005D6862"/>
    <w:rsid w:val="005D7D2B"/>
    <w:rsid w:val="005E0B92"/>
    <w:rsid w:val="005E18DA"/>
    <w:rsid w:val="005E1E28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B3D"/>
    <w:rsid w:val="005F4CB3"/>
    <w:rsid w:val="005F50F7"/>
    <w:rsid w:val="005F689E"/>
    <w:rsid w:val="005F6ED9"/>
    <w:rsid w:val="0060070D"/>
    <w:rsid w:val="00600EA2"/>
    <w:rsid w:val="00601C5D"/>
    <w:rsid w:val="00601E50"/>
    <w:rsid w:val="00602B22"/>
    <w:rsid w:val="0060466E"/>
    <w:rsid w:val="006052FE"/>
    <w:rsid w:val="00605B74"/>
    <w:rsid w:val="0060708B"/>
    <w:rsid w:val="00607753"/>
    <w:rsid w:val="00607BA7"/>
    <w:rsid w:val="00607C00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4A1"/>
    <w:rsid w:val="006343EE"/>
    <w:rsid w:val="00634F9C"/>
    <w:rsid w:val="006355FD"/>
    <w:rsid w:val="00635D9D"/>
    <w:rsid w:val="006367AB"/>
    <w:rsid w:val="00636A80"/>
    <w:rsid w:val="00636B6A"/>
    <w:rsid w:val="00636E56"/>
    <w:rsid w:val="00637637"/>
    <w:rsid w:val="00637FB5"/>
    <w:rsid w:val="0064024F"/>
    <w:rsid w:val="00640508"/>
    <w:rsid w:val="00640BED"/>
    <w:rsid w:val="00640DB6"/>
    <w:rsid w:val="00642116"/>
    <w:rsid w:val="00642503"/>
    <w:rsid w:val="00643545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878"/>
    <w:rsid w:val="0065096A"/>
    <w:rsid w:val="00651730"/>
    <w:rsid w:val="00651A4A"/>
    <w:rsid w:val="00651A5D"/>
    <w:rsid w:val="006527E3"/>
    <w:rsid w:val="00652E0D"/>
    <w:rsid w:val="00653594"/>
    <w:rsid w:val="006535FB"/>
    <w:rsid w:val="0065500D"/>
    <w:rsid w:val="00655838"/>
    <w:rsid w:val="00655EB7"/>
    <w:rsid w:val="00656E77"/>
    <w:rsid w:val="00657091"/>
    <w:rsid w:val="006573AA"/>
    <w:rsid w:val="006620A5"/>
    <w:rsid w:val="006620F6"/>
    <w:rsid w:val="00662462"/>
    <w:rsid w:val="00663EFE"/>
    <w:rsid w:val="00664B71"/>
    <w:rsid w:val="006653EB"/>
    <w:rsid w:val="00666A2F"/>
    <w:rsid w:val="0066745E"/>
    <w:rsid w:val="00670188"/>
    <w:rsid w:val="0067100F"/>
    <w:rsid w:val="0067120D"/>
    <w:rsid w:val="00671CBC"/>
    <w:rsid w:val="00674101"/>
    <w:rsid w:val="00674774"/>
    <w:rsid w:val="00676049"/>
    <w:rsid w:val="0067611F"/>
    <w:rsid w:val="006770EC"/>
    <w:rsid w:val="006809A9"/>
    <w:rsid w:val="00681579"/>
    <w:rsid w:val="006819AB"/>
    <w:rsid w:val="0068316A"/>
    <w:rsid w:val="0068322B"/>
    <w:rsid w:val="00683E81"/>
    <w:rsid w:val="0068430B"/>
    <w:rsid w:val="00685D10"/>
    <w:rsid w:val="00685F12"/>
    <w:rsid w:val="00686E96"/>
    <w:rsid w:val="00686EA0"/>
    <w:rsid w:val="006878EF"/>
    <w:rsid w:val="00687AA2"/>
    <w:rsid w:val="00690F01"/>
    <w:rsid w:val="00691304"/>
    <w:rsid w:val="006913BD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144"/>
    <w:rsid w:val="006A1644"/>
    <w:rsid w:val="006A1DCC"/>
    <w:rsid w:val="006A39B7"/>
    <w:rsid w:val="006A3B03"/>
    <w:rsid w:val="006A41A1"/>
    <w:rsid w:val="006A45A8"/>
    <w:rsid w:val="006A46F0"/>
    <w:rsid w:val="006A4ED3"/>
    <w:rsid w:val="006A525C"/>
    <w:rsid w:val="006A5617"/>
    <w:rsid w:val="006A62BD"/>
    <w:rsid w:val="006A744B"/>
    <w:rsid w:val="006B100D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774"/>
    <w:rsid w:val="006B4A37"/>
    <w:rsid w:val="006B5ABA"/>
    <w:rsid w:val="006B6E1F"/>
    <w:rsid w:val="006B6E9D"/>
    <w:rsid w:val="006B793B"/>
    <w:rsid w:val="006B7EA3"/>
    <w:rsid w:val="006C0972"/>
    <w:rsid w:val="006C1371"/>
    <w:rsid w:val="006C14DB"/>
    <w:rsid w:val="006C16E7"/>
    <w:rsid w:val="006C18CB"/>
    <w:rsid w:val="006C2333"/>
    <w:rsid w:val="006C3307"/>
    <w:rsid w:val="006C3342"/>
    <w:rsid w:val="006C48E3"/>
    <w:rsid w:val="006C4C1A"/>
    <w:rsid w:val="006C55AF"/>
    <w:rsid w:val="006C5EED"/>
    <w:rsid w:val="006C6366"/>
    <w:rsid w:val="006C6A50"/>
    <w:rsid w:val="006C6D77"/>
    <w:rsid w:val="006C6DF8"/>
    <w:rsid w:val="006C77D6"/>
    <w:rsid w:val="006D13C8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1DB"/>
    <w:rsid w:val="006E2398"/>
    <w:rsid w:val="006E3118"/>
    <w:rsid w:val="006E39F5"/>
    <w:rsid w:val="006E426D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588"/>
    <w:rsid w:val="006F48EF"/>
    <w:rsid w:val="006F5664"/>
    <w:rsid w:val="006F57E1"/>
    <w:rsid w:val="006F59CA"/>
    <w:rsid w:val="006F5DB2"/>
    <w:rsid w:val="006F677A"/>
    <w:rsid w:val="006F707B"/>
    <w:rsid w:val="006F738D"/>
    <w:rsid w:val="006F7651"/>
    <w:rsid w:val="00700D79"/>
    <w:rsid w:val="00700FEA"/>
    <w:rsid w:val="007038D6"/>
    <w:rsid w:val="007046E5"/>
    <w:rsid w:val="00706478"/>
    <w:rsid w:val="0070720F"/>
    <w:rsid w:val="00711FCB"/>
    <w:rsid w:val="00712315"/>
    <w:rsid w:val="00713126"/>
    <w:rsid w:val="00713FCD"/>
    <w:rsid w:val="0071425B"/>
    <w:rsid w:val="007145ED"/>
    <w:rsid w:val="007147A7"/>
    <w:rsid w:val="00714CC0"/>
    <w:rsid w:val="00714EF4"/>
    <w:rsid w:val="007152A9"/>
    <w:rsid w:val="00715CE3"/>
    <w:rsid w:val="007179E0"/>
    <w:rsid w:val="00717A09"/>
    <w:rsid w:val="00720884"/>
    <w:rsid w:val="007219B5"/>
    <w:rsid w:val="007221BC"/>
    <w:rsid w:val="00722813"/>
    <w:rsid w:val="00723436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5918"/>
    <w:rsid w:val="007376BA"/>
    <w:rsid w:val="007377AD"/>
    <w:rsid w:val="00741730"/>
    <w:rsid w:val="00742833"/>
    <w:rsid w:val="00742F1C"/>
    <w:rsid w:val="007444DE"/>
    <w:rsid w:val="007447CE"/>
    <w:rsid w:val="007456C1"/>
    <w:rsid w:val="00745E61"/>
    <w:rsid w:val="00745E82"/>
    <w:rsid w:val="00745EB8"/>
    <w:rsid w:val="0074618E"/>
    <w:rsid w:val="007462D9"/>
    <w:rsid w:val="007469C1"/>
    <w:rsid w:val="00750064"/>
    <w:rsid w:val="00750C4F"/>
    <w:rsid w:val="007510A8"/>
    <w:rsid w:val="0075183F"/>
    <w:rsid w:val="007531B2"/>
    <w:rsid w:val="00754740"/>
    <w:rsid w:val="007547FF"/>
    <w:rsid w:val="00754E71"/>
    <w:rsid w:val="00755021"/>
    <w:rsid w:val="00755190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2FE"/>
    <w:rsid w:val="00775A98"/>
    <w:rsid w:val="00775B32"/>
    <w:rsid w:val="007762E4"/>
    <w:rsid w:val="00777F34"/>
    <w:rsid w:val="00782A3A"/>
    <w:rsid w:val="00783C9B"/>
    <w:rsid w:val="00784A73"/>
    <w:rsid w:val="007855EC"/>
    <w:rsid w:val="00786321"/>
    <w:rsid w:val="00787B18"/>
    <w:rsid w:val="007908BC"/>
    <w:rsid w:val="0079168B"/>
    <w:rsid w:val="00791931"/>
    <w:rsid w:val="00791A89"/>
    <w:rsid w:val="0079221B"/>
    <w:rsid w:val="0079405E"/>
    <w:rsid w:val="00795EF8"/>
    <w:rsid w:val="00796C5C"/>
    <w:rsid w:val="0079794E"/>
    <w:rsid w:val="007A15ED"/>
    <w:rsid w:val="007A1DA5"/>
    <w:rsid w:val="007A255A"/>
    <w:rsid w:val="007A3437"/>
    <w:rsid w:val="007A3A2F"/>
    <w:rsid w:val="007A48A0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FA"/>
    <w:rsid w:val="007B772C"/>
    <w:rsid w:val="007B7958"/>
    <w:rsid w:val="007C07A8"/>
    <w:rsid w:val="007C07FE"/>
    <w:rsid w:val="007C08C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B64"/>
    <w:rsid w:val="007C7C52"/>
    <w:rsid w:val="007C7EBC"/>
    <w:rsid w:val="007D0AFA"/>
    <w:rsid w:val="007D1FBE"/>
    <w:rsid w:val="007D2656"/>
    <w:rsid w:val="007D2BB3"/>
    <w:rsid w:val="007D2D86"/>
    <w:rsid w:val="007D362F"/>
    <w:rsid w:val="007D3ABF"/>
    <w:rsid w:val="007D3BEA"/>
    <w:rsid w:val="007D5CAE"/>
    <w:rsid w:val="007D5D77"/>
    <w:rsid w:val="007D6EAB"/>
    <w:rsid w:val="007E01FF"/>
    <w:rsid w:val="007E02AE"/>
    <w:rsid w:val="007E0F55"/>
    <w:rsid w:val="007E2D3A"/>
    <w:rsid w:val="007E332E"/>
    <w:rsid w:val="007E39A9"/>
    <w:rsid w:val="007E4325"/>
    <w:rsid w:val="007E5E3B"/>
    <w:rsid w:val="007E6FCE"/>
    <w:rsid w:val="007E766C"/>
    <w:rsid w:val="007F0EBB"/>
    <w:rsid w:val="007F143B"/>
    <w:rsid w:val="007F15B6"/>
    <w:rsid w:val="007F26EA"/>
    <w:rsid w:val="007F38F5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53CC"/>
    <w:rsid w:val="00807E01"/>
    <w:rsid w:val="00810218"/>
    <w:rsid w:val="008103C7"/>
    <w:rsid w:val="00810EB2"/>
    <w:rsid w:val="008110BE"/>
    <w:rsid w:val="00811652"/>
    <w:rsid w:val="00811D18"/>
    <w:rsid w:val="008125D6"/>
    <w:rsid w:val="00812A88"/>
    <w:rsid w:val="008136E8"/>
    <w:rsid w:val="00814970"/>
    <w:rsid w:val="0081517C"/>
    <w:rsid w:val="008152F1"/>
    <w:rsid w:val="0081597F"/>
    <w:rsid w:val="00815A45"/>
    <w:rsid w:val="008168E3"/>
    <w:rsid w:val="00816EBF"/>
    <w:rsid w:val="0081740F"/>
    <w:rsid w:val="00820E05"/>
    <w:rsid w:val="00820F4F"/>
    <w:rsid w:val="008210B9"/>
    <w:rsid w:val="0082192F"/>
    <w:rsid w:val="00822865"/>
    <w:rsid w:val="00822CB5"/>
    <w:rsid w:val="008230E9"/>
    <w:rsid w:val="00824B1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6F4C"/>
    <w:rsid w:val="0083714F"/>
    <w:rsid w:val="00840C09"/>
    <w:rsid w:val="00841790"/>
    <w:rsid w:val="008419F5"/>
    <w:rsid w:val="00842214"/>
    <w:rsid w:val="00842A3E"/>
    <w:rsid w:val="00842CB1"/>
    <w:rsid w:val="008450A6"/>
    <w:rsid w:val="008464CC"/>
    <w:rsid w:val="0084767C"/>
    <w:rsid w:val="00847A78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3416"/>
    <w:rsid w:val="0086358B"/>
    <w:rsid w:val="008673E6"/>
    <w:rsid w:val="00867EBE"/>
    <w:rsid w:val="00870204"/>
    <w:rsid w:val="0087066E"/>
    <w:rsid w:val="00871018"/>
    <w:rsid w:val="00871F04"/>
    <w:rsid w:val="008721E3"/>
    <w:rsid w:val="00872D05"/>
    <w:rsid w:val="008734E2"/>
    <w:rsid w:val="00873C95"/>
    <w:rsid w:val="00874062"/>
    <w:rsid w:val="00874384"/>
    <w:rsid w:val="008743B4"/>
    <w:rsid w:val="0087552D"/>
    <w:rsid w:val="00880188"/>
    <w:rsid w:val="008801B0"/>
    <w:rsid w:val="0088144E"/>
    <w:rsid w:val="0088226C"/>
    <w:rsid w:val="00882F60"/>
    <w:rsid w:val="00883E2E"/>
    <w:rsid w:val="008854EF"/>
    <w:rsid w:val="00886750"/>
    <w:rsid w:val="00886DC2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86F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0F59"/>
    <w:rsid w:val="008B1A20"/>
    <w:rsid w:val="008B2205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2D53"/>
    <w:rsid w:val="008C3853"/>
    <w:rsid w:val="008C52FE"/>
    <w:rsid w:val="008C5C1A"/>
    <w:rsid w:val="008C63C3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16E"/>
    <w:rsid w:val="008E22B9"/>
    <w:rsid w:val="008E25E6"/>
    <w:rsid w:val="008E269C"/>
    <w:rsid w:val="008E3EC5"/>
    <w:rsid w:val="008E4634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1E68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2FF"/>
    <w:rsid w:val="009116A4"/>
    <w:rsid w:val="0091362F"/>
    <w:rsid w:val="00913893"/>
    <w:rsid w:val="0091417D"/>
    <w:rsid w:val="0091564D"/>
    <w:rsid w:val="00915DD6"/>
    <w:rsid w:val="00915E91"/>
    <w:rsid w:val="00916769"/>
    <w:rsid w:val="009169BA"/>
    <w:rsid w:val="00916E0D"/>
    <w:rsid w:val="00916E40"/>
    <w:rsid w:val="009173E7"/>
    <w:rsid w:val="00917696"/>
    <w:rsid w:val="009201BE"/>
    <w:rsid w:val="009202AD"/>
    <w:rsid w:val="0092036B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5FC5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0C37"/>
    <w:rsid w:val="00941DD9"/>
    <w:rsid w:val="00941FAA"/>
    <w:rsid w:val="00942064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11C"/>
    <w:rsid w:val="00955EEA"/>
    <w:rsid w:val="00957F2E"/>
    <w:rsid w:val="00961501"/>
    <w:rsid w:val="009615EA"/>
    <w:rsid w:val="00961EA6"/>
    <w:rsid w:val="00963557"/>
    <w:rsid w:val="00963BB8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3CBA"/>
    <w:rsid w:val="00974859"/>
    <w:rsid w:val="009748CC"/>
    <w:rsid w:val="00974E7E"/>
    <w:rsid w:val="00974F70"/>
    <w:rsid w:val="00975092"/>
    <w:rsid w:val="00975633"/>
    <w:rsid w:val="0097601C"/>
    <w:rsid w:val="00977B87"/>
    <w:rsid w:val="00981398"/>
    <w:rsid w:val="00981412"/>
    <w:rsid w:val="009816E3"/>
    <w:rsid w:val="009837A4"/>
    <w:rsid w:val="00985D0E"/>
    <w:rsid w:val="009868E7"/>
    <w:rsid w:val="009873E9"/>
    <w:rsid w:val="009908C2"/>
    <w:rsid w:val="00991BF9"/>
    <w:rsid w:val="00992030"/>
    <w:rsid w:val="00992048"/>
    <w:rsid w:val="009924C8"/>
    <w:rsid w:val="00992977"/>
    <w:rsid w:val="00993B9C"/>
    <w:rsid w:val="0099476F"/>
    <w:rsid w:val="00996070"/>
    <w:rsid w:val="009973CD"/>
    <w:rsid w:val="009974D2"/>
    <w:rsid w:val="0099784F"/>
    <w:rsid w:val="00997C9C"/>
    <w:rsid w:val="00997F2C"/>
    <w:rsid w:val="009A02A4"/>
    <w:rsid w:val="009A04E7"/>
    <w:rsid w:val="009A069F"/>
    <w:rsid w:val="009A0D68"/>
    <w:rsid w:val="009A0E00"/>
    <w:rsid w:val="009A121A"/>
    <w:rsid w:val="009A1779"/>
    <w:rsid w:val="009A1E78"/>
    <w:rsid w:val="009A27BC"/>
    <w:rsid w:val="009A3236"/>
    <w:rsid w:val="009A40E5"/>
    <w:rsid w:val="009A466E"/>
    <w:rsid w:val="009A51C2"/>
    <w:rsid w:val="009A5B84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479D"/>
    <w:rsid w:val="009B51A5"/>
    <w:rsid w:val="009B52B1"/>
    <w:rsid w:val="009B66C8"/>
    <w:rsid w:val="009C00AE"/>
    <w:rsid w:val="009C0494"/>
    <w:rsid w:val="009C1DCE"/>
    <w:rsid w:val="009C20B1"/>
    <w:rsid w:val="009C2E4E"/>
    <w:rsid w:val="009C3805"/>
    <w:rsid w:val="009C4098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228"/>
    <w:rsid w:val="009E1B7D"/>
    <w:rsid w:val="009E284C"/>
    <w:rsid w:val="009E353C"/>
    <w:rsid w:val="009E3E7A"/>
    <w:rsid w:val="009E4E50"/>
    <w:rsid w:val="009E5149"/>
    <w:rsid w:val="009E55DC"/>
    <w:rsid w:val="009E5A8B"/>
    <w:rsid w:val="009E6093"/>
    <w:rsid w:val="009E653E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07B"/>
    <w:rsid w:val="009F554F"/>
    <w:rsid w:val="009F559D"/>
    <w:rsid w:val="009F6A06"/>
    <w:rsid w:val="009F72C0"/>
    <w:rsid w:val="009F73AB"/>
    <w:rsid w:val="009F7F3A"/>
    <w:rsid w:val="00A00C65"/>
    <w:rsid w:val="00A01256"/>
    <w:rsid w:val="00A02C11"/>
    <w:rsid w:val="00A03C72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0F1F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4BDA"/>
    <w:rsid w:val="00A36D5D"/>
    <w:rsid w:val="00A370A3"/>
    <w:rsid w:val="00A37C65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47C7D"/>
    <w:rsid w:val="00A504CC"/>
    <w:rsid w:val="00A50C45"/>
    <w:rsid w:val="00A50EC7"/>
    <w:rsid w:val="00A51813"/>
    <w:rsid w:val="00A51C2B"/>
    <w:rsid w:val="00A51DCE"/>
    <w:rsid w:val="00A53A92"/>
    <w:rsid w:val="00A54DAA"/>
    <w:rsid w:val="00A558DC"/>
    <w:rsid w:val="00A55F52"/>
    <w:rsid w:val="00A565DF"/>
    <w:rsid w:val="00A56DAF"/>
    <w:rsid w:val="00A57284"/>
    <w:rsid w:val="00A5770F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16D2"/>
    <w:rsid w:val="00A71E13"/>
    <w:rsid w:val="00A7230B"/>
    <w:rsid w:val="00A75032"/>
    <w:rsid w:val="00A771FE"/>
    <w:rsid w:val="00A77903"/>
    <w:rsid w:val="00A80A21"/>
    <w:rsid w:val="00A81A34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286B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4CCA"/>
    <w:rsid w:val="00AA5C73"/>
    <w:rsid w:val="00AA5EB8"/>
    <w:rsid w:val="00AA6744"/>
    <w:rsid w:val="00AA7877"/>
    <w:rsid w:val="00AA7F3B"/>
    <w:rsid w:val="00AB1BC5"/>
    <w:rsid w:val="00AB34FB"/>
    <w:rsid w:val="00AB386C"/>
    <w:rsid w:val="00AB3EA7"/>
    <w:rsid w:val="00AB4DAE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6E64"/>
    <w:rsid w:val="00AC7C3F"/>
    <w:rsid w:val="00AD0CB0"/>
    <w:rsid w:val="00AD1131"/>
    <w:rsid w:val="00AD1394"/>
    <w:rsid w:val="00AD1EAE"/>
    <w:rsid w:val="00AD4CA1"/>
    <w:rsid w:val="00AD516F"/>
    <w:rsid w:val="00AD5589"/>
    <w:rsid w:val="00AE00A8"/>
    <w:rsid w:val="00AE0344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6018"/>
    <w:rsid w:val="00AE789D"/>
    <w:rsid w:val="00AE7D59"/>
    <w:rsid w:val="00AF20EE"/>
    <w:rsid w:val="00AF21AB"/>
    <w:rsid w:val="00AF2A5D"/>
    <w:rsid w:val="00AF39F4"/>
    <w:rsid w:val="00AF4AD9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4829"/>
    <w:rsid w:val="00B0664F"/>
    <w:rsid w:val="00B0665E"/>
    <w:rsid w:val="00B07071"/>
    <w:rsid w:val="00B100AB"/>
    <w:rsid w:val="00B119E8"/>
    <w:rsid w:val="00B11C1D"/>
    <w:rsid w:val="00B12CED"/>
    <w:rsid w:val="00B13427"/>
    <w:rsid w:val="00B13CF4"/>
    <w:rsid w:val="00B15092"/>
    <w:rsid w:val="00B159F0"/>
    <w:rsid w:val="00B15BBF"/>
    <w:rsid w:val="00B16192"/>
    <w:rsid w:val="00B173B8"/>
    <w:rsid w:val="00B20CD7"/>
    <w:rsid w:val="00B20D00"/>
    <w:rsid w:val="00B20FC7"/>
    <w:rsid w:val="00B21953"/>
    <w:rsid w:val="00B219E0"/>
    <w:rsid w:val="00B22F71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0B82"/>
    <w:rsid w:val="00B3150D"/>
    <w:rsid w:val="00B31F05"/>
    <w:rsid w:val="00B32C41"/>
    <w:rsid w:val="00B3398D"/>
    <w:rsid w:val="00B33CFE"/>
    <w:rsid w:val="00B3418A"/>
    <w:rsid w:val="00B34687"/>
    <w:rsid w:val="00B354A5"/>
    <w:rsid w:val="00B36D58"/>
    <w:rsid w:val="00B371AF"/>
    <w:rsid w:val="00B3790E"/>
    <w:rsid w:val="00B37B83"/>
    <w:rsid w:val="00B411C5"/>
    <w:rsid w:val="00B415F6"/>
    <w:rsid w:val="00B417FD"/>
    <w:rsid w:val="00B4221C"/>
    <w:rsid w:val="00B42441"/>
    <w:rsid w:val="00B443CB"/>
    <w:rsid w:val="00B460C7"/>
    <w:rsid w:val="00B47966"/>
    <w:rsid w:val="00B47F23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679EA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166"/>
    <w:rsid w:val="00B762CA"/>
    <w:rsid w:val="00B765D6"/>
    <w:rsid w:val="00B7699A"/>
    <w:rsid w:val="00B83049"/>
    <w:rsid w:val="00B833CC"/>
    <w:rsid w:val="00B84571"/>
    <w:rsid w:val="00B84589"/>
    <w:rsid w:val="00B85144"/>
    <w:rsid w:val="00B8520A"/>
    <w:rsid w:val="00B85B96"/>
    <w:rsid w:val="00B875E8"/>
    <w:rsid w:val="00B919B5"/>
    <w:rsid w:val="00B92833"/>
    <w:rsid w:val="00B93A3A"/>
    <w:rsid w:val="00B94456"/>
    <w:rsid w:val="00B951B2"/>
    <w:rsid w:val="00B977B8"/>
    <w:rsid w:val="00BA0471"/>
    <w:rsid w:val="00BA05D8"/>
    <w:rsid w:val="00BA0BC2"/>
    <w:rsid w:val="00BA0C2D"/>
    <w:rsid w:val="00BA0C40"/>
    <w:rsid w:val="00BA10DA"/>
    <w:rsid w:val="00BA3FC9"/>
    <w:rsid w:val="00BA4EBC"/>
    <w:rsid w:val="00BA5047"/>
    <w:rsid w:val="00BA54C2"/>
    <w:rsid w:val="00BA62A8"/>
    <w:rsid w:val="00BA70C1"/>
    <w:rsid w:val="00BB188F"/>
    <w:rsid w:val="00BB1FC3"/>
    <w:rsid w:val="00BB26EE"/>
    <w:rsid w:val="00BB2967"/>
    <w:rsid w:val="00BB2ACB"/>
    <w:rsid w:val="00BB3DF2"/>
    <w:rsid w:val="00BB424C"/>
    <w:rsid w:val="00BB473E"/>
    <w:rsid w:val="00BB5810"/>
    <w:rsid w:val="00BB6169"/>
    <w:rsid w:val="00BB67AF"/>
    <w:rsid w:val="00BB7092"/>
    <w:rsid w:val="00BB78FA"/>
    <w:rsid w:val="00BC0565"/>
    <w:rsid w:val="00BC4DAB"/>
    <w:rsid w:val="00BC5599"/>
    <w:rsid w:val="00BC591F"/>
    <w:rsid w:val="00BC5BDA"/>
    <w:rsid w:val="00BC67F5"/>
    <w:rsid w:val="00BC7865"/>
    <w:rsid w:val="00BC796E"/>
    <w:rsid w:val="00BC7FC9"/>
    <w:rsid w:val="00BD01E4"/>
    <w:rsid w:val="00BD04ED"/>
    <w:rsid w:val="00BD0C7E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02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2D"/>
    <w:rsid w:val="00BF37EE"/>
    <w:rsid w:val="00BF475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276"/>
    <w:rsid w:val="00C1374D"/>
    <w:rsid w:val="00C13CEC"/>
    <w:rsid w:val="00C14121"/>
    <w:rsid w:val="00C1487A"/>
    <w:rsid w:val="00C150B4"/>
    <w:rsid w:val="00C1522B"/>
    <w:rsid w:val="00C15580"/>
    <w:rsid w:val="00C17736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8E7"/>
    <w:rsid w:val="00C25AF4"/>
    <w:rsid w:val="00C26D8A"/>
    <w:rsid w:val="00C27258"/>
    <w:rsid w:val="00C279ED"/>
    <w:rsid w:val="00C27FA8"/>
    <w:rsid w:val="00C30D63"/>
    <w:rsid w:val="00C3248B"/>
    <w:rsid w:val="00C34412"/>
    <w:rsid w:val="00C346AB"/>
    <w:rsid w:val="00C34EDA"/>
    <w:rsid w:val="00C35028"/>
    <w:rsid w:val="00C3613B"/>
    <w:rsid w:val="00C361B7"/>
    <w:rsid w:val="00C369D1"/>
    <w:rsid w:val="00C373C7"/>
    <w:rsid w:val="00C37CC9"/>
    <w:rsid w:val="00C408B6"/>
    <w:rsid w:val="00C41373"/>
    <w:rsid w:val="00C44207"/>
    <w:rsid w:val="00C445E1"/>
    <w:rsid w:val="00C45095"/>
    <w:rsid w:val="00C459BE"/>
    <w:rsid w:val="00C45A4C"/>
    <w:rsid w:val="00C45EF1"/>
    <w:rsid w:val="00C4662F"/>
    <w:rsid w:val="00C46745"/>
    <w:rsid w:val="00C47303"/>
    <w:rsid w:val="00C47743"/>
    <w:rsid w:val="00C500C4"/>
    <w:rsid w:val="00C50E69"/>
    <w:rsid w:val="00C542C1"/>
    <w:rsid w:val="00C55D59"/>
    <w:rsid w:val="00C57336"/>
    <w:rsid w:val="00C5761A"/>
    <w:rsid w:val="00C60D5A"/>
    <w:rsid w:val="00C645CB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76C4E"/>
    <w:rsid w:val="00C77913"/>
    <w:rsid w:val="00C801E7"/>
    <w:rsid w:val="00C804E6"/>
    <w:rsid w:val="00C80AC8"/>
    <w:rsid w:val="00C80E69"/>
    <w:rsid w:val="00C819A3"/>
    <w:rsid w:val="00C822A8"/>
    <w:rsid w:val="00C83E78"/>
    <w:rsid w:val="00C84CE2"/>
    <w:rsid w:val="00C85CDE"/>
    <w:rsid w:val="00C85CFF"/>
    <w:rsid w:val="00C90ED8"/>
    <w:rsid w:val="00C914DD"/>
    <w:rsid w:val="00C91CC2"/>
    <w:rsid w:val="00C9263B"/>
    <w:rsid w:val="00C92E08"/>
    <w:rsid w:val="00C97052"/>
    <w:rsid w:val="00CA04BA"/>
    <w:rsid w:val="00CA0EF2"/>
    <w:rsid w:val="00CA1F0F"/>
    <w:rsid w:val="00CA3241"/>
    <w:rsid w:val="00CA32E2"/>
    <w:rsid w:val="00CA489B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258A"/>
    <w:rsid w:val="00CB36B1"/>
    <w:rsid w:val="00CB3943"/>
    <w:rsid w:val="00CB3C42"/>
    <w:rsid w:val="00CB449E"/>
    <w:rsid w:val="00CB70EA"/>
    <w:rsid w:val="00CB72F3"/>
    <w:rsid w:val="00CB750C"/>
    <w:rsid w:val="00CB781E"/>
    <w:rsid w:val="00CC0723"/>
    <w:rsid w:val="00CC1A5C"/>
    <w:rsid w:val="00CC2892"/>
    <w:rsid w:val="00CC2F0E"/>
    <w:rsid w:val="00CC3323"/>
    <w:rsid w:val="00CC4B81"/>
    <w:rsid w:val="00CC4DD6"/>
    <w:rsid w:val="00CC4E5D"/>
    <w:rsid w:val="00CC550A"/>
    <w:rsid w:val="00CC5B6E"/>
    <w:rsid w:val="00CC635F"/>
    <w:rsid w:val="00CD01E0"/>
    <w:rsid w:val="00CD20D7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2B1"/>
    <w:rsid w:val="00CE152A"/>
    <w:rsid w:val="00CE1BA4"/>
    <w:rsid w:val="00CE26CD"/>
    <w:rsid w:val="00CE6D3D"/>
    <w:rsid w:val="00CE745B"/>
    <w:rsid w:val="00CE7AC6"/>
    <w:rsid w:val="00CE7F2F"/>
    <w:rsid w:val="00CE7FC8"/>
    <w:rsid w:val="00CF09C5"/>
    <w:rsid w:val="00CF18E7"/>
    <w:rsid w:val="00CF220C"/>
    <w:rsid w:val="00CF2371"/>
    <w:rsid w:val="00CF2CEF"/>
    <w:rsid w:val="00CF3904"/>
    <w:rsid w:val="00CF43F6"/>
    <w:rsid w:val="00CF4AED"/>
    <w:rsid w:val="00CF6C69"/>
    <w:rsid w:val="00D00D29"/>
    <w:rsid w:val="00D01664"/>
    <w:rsid w:val="00D03243"/>
    <w:rsid w:val="00D038CC"/>
    <w:rsid w:val="00D03FF6"/>
    <w:rsid w:val="00D04B2E"/>
    <w:rsid w:val="00D04BA7"/>
    <w:rsid w:val="00D055ED"/>
    <w:rsid w:val="00D063D6"/>
    <w:rsid w:val="00D10628"/>
    <w:rsid w:val="00D12991"/>
    <w:rsid w:val="00D1340E"/>
    <w:rsid w:val="00D13C9E"/>
    <w:rsid w:val="00D14739"/>
    <w:rsid w:val="00D147C8"/>
    <w:rsid w:val="00D16A1C"/>
    <w:rsid w:val="00D16A2E"/>
    <w:rsid w:val="00D16C4A"/>
    <w:rsid w:val="00D17679"/>
    <w:rsid w:val="00D17FF8"/>
    <w:rsid w:val="00D20034"/>
    <w:rsid w:val="00D201EF"/>
    <w:rsid w:val="00D20509"/>
    <w:rsid w:val="00D20C7C"/>
    <w:rsid w:val="00D20D11"/>
    <w:rsid w:val="00D225B4"/>
    <w:rsid w:val="00D22B60"/>
    <w:rsid w:val="00D239A5"/>
    <w:rsid w:val="00D240E7"/>
    <w:rsid w:val="00D250AD"/>
    <w:rsid w:val="00D267B2"/>
    <w:rsid w:val="00D27451"/>
    <w:rsid w:val="00D279EF"/>
    <w:rsid w:val="00D27CE6"/>
    <w:rsid w:val="00D303D6"/>
    <w:rsid w:val="00D31311"/>
    <w:rsid w:val="00D31C81"/>
    <w:rsid w:val="00D3275F"/>
    <w:rsid w:val="00D32945"/>
    <w:rsid w:val="00D32A41"/>
    <w:rsid w:val="00D32E79"/>
    <w:rsid w:val="00D334B0"/>
    <w:rsid w:val="00D3368C"/>
    <w:rsid w:val="00D34F31"/>
    <w:rsid w:val="00D3519D"/>
    <w:rsid w:val="00D35B90"/>
    <w:rsid w:val="00D3629F"/>
    <w:rsid w:val="00D37A9B"/>
    <w:rsid w:val="00D37BF9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7F8"/>
    <w:rsid w:val="00D44D08"/>
    <w:rsid w:val="00D4567B"/>
    <w:rsid w:val="00D4579C"/>
    <w:rsid w:val="00D46996"/>
    <w:rsid w:val="00D46E51"/>
    <w:rsid w:val="00D505CA"/>
    <w:rsid w:val="00D51B1F"/>
    <w:rsid w:val="00D523B4"/>
    <w:rsid w:val="00D52898"/>
    <w:rsid w:val="00D52F6C"/>
    <w:rsid w:val="00D5381C"/>
    <w:rsid w:val="00D53B20"/>
    <w:rsid w:val="00D55D38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31D"/>
    <w:rsid w:val="00D81874"/>
    <w:rsid w:val="00D81C11"/>
    <w:rsid w:val="00D8221A"/>
    <w:rsid w:val="00D836B3"/>
    <w:rsid w:val="00D83EB6"/>
    <w:rsid w:val="00D85013"/>
    <w:rsid w:val="00D85AE6"/>
    <w:rsid w:val="00D87BF6"/>
    <w:rsid w:val="00D87DDB"/>
    <w:rsid w:val="00D91F78"/>
    <w:rsid w:val="00D92144"/>
    <w:rsid w:val="00D92959"/>
    <w:rsid w:val="00D92FBE"/>
    <w:rsid w:val="00D93655"/>
    <w:rsid w:val="00D9426A"/>
    <w:rsid w:val="00D9453F"/>
    <w:rsid w:val="00D945A9"/>
    <w:rsid w:val="00D97199"/>
    <w:rsid w:val="00DA1147"/>
    <w:rsid w:val="00DA247F"/>
    <w:rsid w:val="00DA4CC1"/>
    <w:rsid w:val="00DA6E91"/>
    <w:rsid w:val="00DA7BE5"/>
    <w:rsid w:val="00DB0303"/>
    <w:rsid w:val="00DB1A17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2753"/>
    <w:rsid w:val="00DC3B88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2A04"/>
    <w:rsid w:val="00DD352A"/>
    <w:rsid w:val="00DD36CF"/>
    <w:rsid w:val="00DD36D7"/>
    <w:rsid w:val="00DD4DEA"/>
    <w:rsid w:val="00DD6171"/>
    <w:rsid w:val="00DD633E"/>
    <w:rsid w:val="00DD63E7"/>
    <w:rsid w:val="00DD727A"/>
    <w:rsid w:val="00DD73A4"/>
    <w:rsid w:val="00DD787E"/>
    <w:rsid w:val="00DE01D9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E7896"/>
    <w:rsid w:val="00DE79DD"/>
    <w:rsid w:val="00DF005D"/>
    <w:rsid w:val="00DF099C"/>
    <w:rsid w:val="00DF0DD9"/>
    <w:rsid w:val="00DF1C8C"/>
    <w:rsid w:val="00DF2600"/>
    <w:rsid w:val="00DF27CD"/>
    <w:rsid w:val="00DF4AB8"/>
    <w:rsid w:val="00DF565A"/>
    <w:rsid w:val="00E0090A"/>
    <w:rsid w:val="00E0231E"/>
    <w:rsid w:val="00E02E58"/>
    <w:rsid w:val="00E03F93"/>
    <w:rsid w:val="00E04C16"/>
    <w:rsid w:val="00E04C92"/>
    <w:rsid w:val="00E0554D"/>
    <w:rsid w:val="00E05EA6"/>
    <w:rsid w:val="00E106F4"/>
    <w:rsid w:val="00E109C2"/>
    <w:rsid w:val="00E1159D"/>
    <w:rsid w:val="00E11B68"/>
    <w:rsid w:val="00E1299F"/>
    <w:rsid w:val="00E12AF6"/>
    <w:rsid w:val="00E135CE"/>
    <w:rsid w:val="00E142D4"/>
    <w:rsid w:val="00E145C5"/>
    <w:rsid w:val="00E155D0"/>
    <w:rsid w:val="00E15971"/>
    <w:rsid w:val="00E15DD0"/>
    <w:rsid w:val="00E178A6"/>
    <w:rsid w:val="00E17B42"/>
    <w:rsid w:val="00E17DDB"/>
    <w:rsid w:val="00E20979"/>
    <w:rsid w:val="00E214B2"/>
    <w:rsid w:val="00E21A5B"/>
    <w:rsid w:val="00E22C27"/>
    <w:rsid w:val="00E23330"/>
    <w:rsid w:val="00E238A6"/>
    <w:rsid w:val="00E23FCD"/>
    <w:rsid w:val="00E24251"/>
    <w:rsid w:val="00E24850"/>
    <w:rsid w:val="00E26AF6"/>
    <w:rsid w:val="00E27076"/>
    <w:rsid w:val="00E305B5"/>
    <w:rsid w:val="00E30E74"/>
    <w:rsid w:val="00E312DC"/>
    <w:rsid w:val="00E31D05"/>
    <w:rsid w:val="00E32232"/>
    <w:rsid w:val="00E3299E"/>
    <w:rsid w:val="00E32E44"/>
    <w:rsid w:val="00E33489"/>
    <w:rsid w:val="00E343FA"/>
    <w:rsid w:val="00E35F55"/>
    <w:rsid w:val="00E374EB"/>
    <w:rsid w:val="00E37B21"/>
    <w:rsid w:val="00E40A07"/>
    <w:rsid w:val="00E415C0"/>
    <w:rsid w:val="00E4357D"/>
    <w:rsid w:val="00E43DC7"/>
    <w:rsid w:val="00E44700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7BB"/>
    <w:rsid w:val="00E56932"/>
    <w:rsid w:val="00E56DB9"/>
    <w:rsid w:val="00E61073"/>
    <w:rsid w:val="00E6303E"/>
    <w:rsid w:val="00E6431C"/>
    <w:rsid w:val="00E649B7"/>
    <w:rsid w:val="00E649EE"/>
    <w:rsid w:val="00E65DE0"/>
    <w:rsid w:val="00E67783"/>
    <w:rsid w:val="00E67798"/>
    <w:rsid w:val="00E67BBC"/>
    <w:rsid w:val="00E7147A"/>
    <w:rsid w:val="00E717B6"/>
    <w:rsid w:val="00E7181B"/>
    <w:rsid w:val="00E71AFE"/>
    <w:rsid w:val="00E71BA4"/>
    <w:rsid w:val="00E71FB6"/>
    <w:rsid w:val="00E721BA"/>
    <w:rsid w:val="00E7253E"/>
    <w:rsid w:val="00E727CD"/>
    <w:rsid w:val="00E731B3"/>
    <w:rsid w:val="00E7431A"/>
    <w:rsid w:val="00E7452F"/>
    <w:rsid w:val="00E752E7"/>
    <w:rsid w:val="00E75611"/>
    <w:rsid w:val="00E75E55"/>
    <w:rsid w:val="00E76028"/>
    <w:rsid w:val="00E77334"/>
    <w:rsid w:val="00E77D27"/>
    <w:rsid w:val="00E83C18"/>
    <w:rsid w:val="00E84FC9"/>
    <w:rsid w:val="00E84FF0"/>
    <w:rsid w:val="00E8516C"/>
    <w:rsid w:val="00E86051"/>
    <w:rsid w:val="00E8634B"/>
    <w:rsid w:val="00E870A9"/>
    <w:rsid w:val="00E879BD"/>
    <w:rsid w:val="00E90A78"/>
    <w:rsid w:val="00E93AD5"/>
    <w:rsid w:val="00E94296"/>
    <w:rsid w:val="00E94996"/>
    <w:rsid w:val="00E94AB3"/>
    <w:rsid w:val="00E96B3E"/>
    <w:rsid w:val="00E96D9E"/>
    <w:rsid w:val="00E96E67"/>
    <w:rsid w:val="00EA0B60"/>
    <w:rsid w:val="00EA14DF"/>
    <w:rsid w:val="00EA1FD3"/>
    <w:rsid w:val="00EA296D"/>
    <w:rsid w:val="00EA49B6"/>
    <w:rsid w:val="00EA52A2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FBE"/>
    <w:rsid w:val="00EB4616"/>
    <w:rsid w:val="00EB505B"/>
    <w:rsid w:val="00EB518A"/>
    <w:rsid w:val="00EB784E"/>
    <w:rsid w:val="00EB78B4"/>
    <w:rsid w:val="00EB7F09"/>
    <w:rsid w:val="00EC04C8"/>
    <w:rsid w:val="00EC0903"/>
    <w:rsid w:val="00EC13DE"/>
    <w:rsid w:val="00EC1625"/>
    <w:rsid w:val="00EC2082"/>
    <w:rsid w:val="00EC37B1"/>
    <w:rsid w:val="00EC4137"/>
    <w:rsid w:val="00EC453B"/>
    <w:rsid w:val="00EC498C"/>
    <w:rsid w:val="00EC5CD6"/>
    <w:rsid w:val="00EC6065"/>
    <w:rsid w:val="00EC619B"/>
    <w:rsid w:val="00EC6637"/>
    <w:rsid w:val="00EC6B0E"/>
    <w:rsid w:val="00EC70E5"/>
    <w:rsid w:val="00ED0022"/>
    <w:rsid w:val="00ED06E0"/>
    <w:rsid w:val="00ED09BC"/>
    <w:rsid w:val="00ED0B25"/>
    <w:rsid w:val="00ED1244"/>
    <w:rsid w:val="00ED1F58"/>
    <w:rsid w:val="00ED5409"/>
    <w:rsid w:val="00EE0AD6"/>
    <w:rsid w:val="00EE3570"/>
    <w:rsid w:val="00EE397D"/>
    <w:rsid w:val="00EE445E"/>
    <w:rsid w:val="00EE60E8"/>
    <w:rsid w:val="00EE61A2"/>
    <w:rsid w:val="00EF056A"/>
    <w:rsid w:val="00EF0FB5"/>
    <w:rsid w:val="00EF0FF3"/>
    <w:rsid w:val="00EF1543"/>
    <w:rsid w:val="00EF44CC"/>
    <w:rsid w:val="00EF4B83"/>
    <w:rsid w:val="00EF50B5"/>
    <w:rsid w:val="00EF59A7"/>
    <w:rsid w:val="00EF6175"/>
    <w:rsid w:val="00EF6ECC"/>
    <w:rsid w:val="00EF7E5E"/>
    <w:rsid w:val="00EF7EF6"/>
    <w:rsid w:val="00F00204"/>
    <w:rsid w:val="00F005B0"/>
    <w:rsid w:val="00F00F95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E6"/>
    <w:rsid w:val="00F20D6F"/>
    <w:rsid w:val="00F21F4F"/>
    <w:rsid w:val="00F2547E"/>
    <w:rsid w:val="00F2559E"/>
    <w:rsid w:val="00F26178"/>
    <w:rsid w:val="00F2621C"/>
    <w:rsid w:val="00F2707F"/>
    <w:rsid w:val="00F27E75"/>
    <w:rsid w:val="00F301AF"/>
    <w:rsid w:val="00F30D8F"/>
    <w:rsid w:val="00F34BD4"/>
    <w:rsid w:val="00F3619A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17B2"/>
    <w:rsid w:val="00F53566"/>
    <w:rsid w:val="00F53681"/>
    <w:rsid w:val="00F540FF"/>
    <w:rsid w:val="00F55C5F"/>
    <w:rsid w:val="00F56567"/>
    <w:rsid w:val="00F57F71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87A"/>
    <w:rsid w:val="00F72DD3"/>
    <w:rsid w:val="00F738D4"/>
    <w:rsid w:val="00F73BD9"/>
    <w:rsid w:val="00F75151"/>
    <w:rsid w:val="00F75B41"/>
    <w:rsid w:val="00F7613C"/>
    <w:rsid w:val="00F762F3"/>
    <w:rsid w:val="00F76AB5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759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5BD9"/>
    <w:rsid w:val="00F96A9A"/>
    <w:rsid w:val="00F96BC2"/>
    <w:rsid w:val="00FA14DF"/>
    <w:rsid w:val="00FA2191"/>
    <w:rsid w:val="00FA273A"/>
    <w:rsid w:val="00FA278D"/>
    <w:rsid w:val="00FA3BD7"/>
    <w:rsid w:val="00FA526F"/>
    <w:rsid w:val="00FA52B0"/>
    <w:rsid w:val="00FA5936"/>
    <w:rsid w:val="00FA5BAC"/>
    <w:rsid w:val="00FA6339"/>
    <w:rsid w:val="00FA7501"/>
    <w:rsid w:val="00FA77D7"/>
    <w:rsid w:val="00FA7A70"/>
    <w:rsid w:val="00FB0AF3"/>
    <w:rsid w:val="00FB34DF"/>
    <w:rsid w:val="00FB36C9"/>
    <w:rsid w:val="00FB427E"/>
    <w:rsid w:val="00FB4329"/>
    <w:rsid w:val="00FB52CE"/>
    <w:rsid w:val="00FB5881"/>
    <w:rsid w:val="00FB5B8B"/>
    <w:rsid w:val="00FB6607"/>
    <w:rsid w:val="00FB6F7E"/>
    <w:rsid w:val="00FC15A2"/>
    <w:rsid w:val="00FC187B"/>
    <w:rsid w:val="00FC341C"/>
    <w:rsid w:val="00FC3460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845"/>
    <w:rsid w:val="00FD7044"/>
    <w:rsid w:val="00FD7ACA"/>
    <w:rsid w:val="00FD7EDA"/>
    <w:rsid w:val="00FD7F97"/>
    <w:rsid w:val="00FE0A5C"/>
    <w:rsid w:val="00FE1862"/>
    <w:rsid w:val="00FE18E8"/>
    <w:rsid w:val="00FE3841"/>
    <w:rsid w:val="00FE4142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99B"/>
    <w:rsid w:val="00FF3E41"/>
    <w:rsid w:val="00FF56C6"/>
    <w:rsid w:val="00FF5EDD"/>
    <w:rsid w:val="00FF6DD9"/>
    <w:rsid w:val="00FF752C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79E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7179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79E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79E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7179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79E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3002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70265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archive/36_series/36.104/36104-d00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2EBAB-D59B-4915-B36C-773E8079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6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9599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Xingqin Lin</cp:lastModifiedBy>
  <cp:revision>483</cp:revision>
  <cp:lastPrinted>2013-02-08T15:42:00Z</cp:lastPrinted>
  <dcterms:created xsi:type="dcterms:W3CDTF">2014-07-28T07:18:00Z</dcterms:created>
  <dcterms:modified xsi:type="dcterms:W3CDTF">2015-08-04T22:05:00Z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